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B96169" w14:textId="01F199F7" w:rsidR="00E36607" w:rsidRDefault="00E36607" w:rsidP="002C4C84">
      <w:pPr>
        <w:widowControl w:val="0"/>
        <w:autoSpaceDE w:val="0"/>
        <w:autoSpaceDN w:val="0"/>
        <w:adjustRightInd w:val="0"/>
        <w:rPr>
          <w:u w:color="6B006D"/>
        </w:rPr>
      </w:pPr>
      <w:r>
        <w:rPr>
          <w:u w:color="6B006D"/>
        </w:rPr>
        <w:t>Assignment: Wiki 1</w:t>
      </w:r>
    </w:p>
    <w:p w14:paraId="65A8589C" w14:textId="3E3C3D7B" w:rsidR="002C4C84" w:rsidRDefault="00E36607" w:rsidP="002C4C84">
      <w:pPr>
        <w:widowControl w:val="0"/>
        <w:autoSpaceDE w:val="0"/>
        <w:autoSpaceDN w:val="0"/>
        <w:adjustRightInd w:val="0"/>
        <w:rPr>
          <w:u w:color="6B006D"/>
        </w:rPr>
      </w:pPr>
      <w:r>
        <w:rPr>
          <w:u w:color="6B006D"/>
        </w:rPr>
        <w:t>Name: Yan Chen</w:t>
      </w:r>
    </w:p>
    <w:p w14:paraId="43626EAA" w14:textId="6EB2F224" w:rsidR="00E36607" w:rsidRDefault="00E36607" w:rsidP="002C4C84">
      <w:pPr>
        <w:widowControl w:val="0"/>
        <w:autoSpaceDE w:val="0"/>
        <w:autoSpaceDN w:val="0"/>
        <w:adjustRightInd w:val="0"/>
        <w:rPr>
          <w:u w:color="6B006D"/>
        </w:rPr>
      </w:pPr>
      <w:r>
        <w:rPr>
          <w:u w:color="6B006D"/>
        </w:rPr>
        <w:t>Cou</w:t>
      </w:r>
      <w:r w:rsidR="00194D0E">
        <w:rPr>
          <w:u w:color="6B006D"/>
        </w:rPr>
        <w:t>r</w:t>
      </w:r>
      <w:r>
        <w:rPr>
          <w:u w:color="6B006D"/>
        </w:rPr>
        <w:t>se: CBSE 7201</w:t>
      </w:r>
    </w:p>
    <w:p w14:paraId="4EDA5900" w14:textId="23D8B6E4" w:rsidR="00E36607" w:rsidRDefault="00E36607" w:rsidP="002C4C84">
      <w:pPr>
        <w:widowControl w:val="0"/>
        <w:autoSpaceDE w:val="0"/>
        <w:autoSpaceDN w:val="0"/>
        <w:adjustRightInd w:val="0"/>
        <w:rPr>
          <w:u w:color="6B006D"/>
        </w:rPr>
      </w:pPr>
      <w:r>
        <w:rPr>
          <w:u w:color="6B006D"/>
        </w:rPr>
        <w:t xml:space="preserve">Professor: Prof. </w:t>
      </w:r>
      <w:r w:rsidR="00A37DC1">
        <w:t>O’Connor</w:t>
      </w:r>
    </w:p>
    <w:p w14:paraId="1031BA6D" w14:textId="77777777" w:rsidR="00E36607" w:rsidRDefault="00E36607" w:rsidP="002C4C84">
      <w:pPr>
        <w:widowControl w:val="0"/>
        <w:autoSpaceDE w:val="0"/>
        <w:autoSpaceDN w:val="0"/>
        <w:adjustRightInd w:val="0"/>
        <w:rPr>
          <w:u w:color="6B006D"/>
        </w:rPr>
      </w:pPr>
    </w:p>
    <w:p w14:paraId="5EC9B1C6" w14:textId="77777777" w:rsidR="00E36607" w:rsidRDefault="00E36607" w:rsidP="002C4C84">
      <w:pPr>
        <w:widowControl w:val="0"/>
        <w:autoSpaceDE w:val="0"/>
        <w:autoSpaceDN w:val="0"/>
        <w:adjustRightInd w:val="0"/>
        <w:rPr>
          <w:u w:color="6B006D"/>
        </w:rPr>
      </w:pPr>
    </w:p>
    <w:p w14:paraId="7AB5F263" w14:textId="29203C03" w:rsidR="00E36607" w:rsidRDefault="00893F1F" w:rsidP="002C4C84">
      <w:pPr>
        <w:widowControl w:val="0"/>
        <w:autoSpaceDE w:val="0"/>
        <w:autoSpaceDN w:val="0"/>
        <w:adjustRightInd w:val="0"/>
        <w:rPr>
          <w:b/>
          <w:u w:color="6B006D"/>
        </w:rPr>
      </w:pPr>
      <w:r w:rsidRPr="00893F1F">
        <w:rPr>
          <w:b/>
          <w:u w:color="6B006D"/>
        </w:rPr>
        <w:t>Action Research</w:t>
      </w:r>
      <w:r>
        <w:rPr>
          <w:b/>
          <w:u w:color="6B006D"/>
        </w:rPr>
        <w:t>:</w:t>
      </w:r>
    </w:p>
    <w:p w14:paraId="6160AD28" w14:textId="14AED64E" w:rsidR="00FF5819" w:rsidRDefault="00B52E3C" w:rsidP="00FF5819">
      <w:pPr>
        <w:rPr>
          <w:rFonts w:eastAsia="Times New Roman"/>
        </w:rPr>
      </w:pPr>
      <w:r>
        <w:rPr>
          <w:u w:color="6B006D"/>
        </w:rPr>
        <w:t xml:space="preserve">Action Research seems to be hard to define.  Of the sources I have viewed there has not been a consistent definition.   I believe this research paper will be a form of action research.  An intuitive definition of action research is that it is research with the intent to lead to action, as opposed to standard research which is performed in the pursuit of knowledge and without intent to make any direct changes.  I have found there is a common theme among the sources I have read.  I’ve chosen to define action research as done so by Eileen </w:t>
      </w:r>
      <w:proofErr w:type="spellStart"/>
      <w:r>
        <w:rPr>
          <w:u w:color="6B006D"/>
        </w:rPr>
        <w:t>Ferrance</w:t>
      </w:r>
      <w:proofErr w:type="spellEnd"/>
      <w:r>
        <w:rPr>
          <w:u w:color="6B006D"/>
        </w:rPr>
        <w:t xml:space="preserve"> of Brown University.  </w:t>
      </w:r>
      <w:r w:rsidR="00FF5819" w:rsidRPr="00FF5819">
        <w:rPr>
          <w:u w:color="6B006D"/>
        </w:rPr>
        <w:t>“</w:t>
      </w:r>
      <w:r w:rsidR="00FF5819" w:rsidRPr="00FF5819">
        <w:rPr>
          <w:rFonts w:eastAsia="Times New Roman"/>
        </w:rPr>
        <w:t>It is a reflective process that allows for inquiry and discussion as components of the “research.” Often, action research is a collaborative activity among colleagues searching for solutions to everyday, real problems experienced in schools, or looking for ways to improve instruction and increase student achievement. Rather than dealing with the theoretical, action research allows practitioners to address those concerns that are closest to them, ones over which they can exhibit some influence and make change.”</w:t>
      </w:r>
    </w:p>
    <w:p w14:paraId="0FC11A6C" w14:textId="77777777" w:rsidR="00FF5819" w:rsidRDefault="00FF5819" w:rsidP="00FF5819">
      <w:pPr>
        <w:rPr>
          <w:rFonts w:eastAsia="Times New Roman"/>
        </w:rPr>
      </w:pPr>
    </w:p>
    <w:p w14:paraId="7C000DD9" w14:textId="719AD8B7" w:rsidR="00893F1F" w:rsidRPr="00092674" w:rsidRDefault="00FF5819" w:rsidP="00092674">
      <w:pPr>
        <w:rPr>
          <w:rFonts w:eastAsia="Times New Roman"/>
        </w:rPr>
      </w:pPr>
      <w:r>
        <w:rPr>
          <w:rFonts w:eastAsia="Times New Roman"/>
        </w:rPr>
        <w:t xml:space="preserve">Source: </w:t>
      </w:r>
      <w:r>
        <w:rPr>
          <w:rFonts w:eastAsia="Times New Roman"/>
          <w:i/>
        </w:rPr>
        <w:t xml:space="preserve">Action Research </w:t>
      </w:r>
      <w:r>
        <w:rPr>
          <w:rFonts w:eastAsia="Times New Roman"/>
        </w:rPr>
        <w:t>(2000)</w:t>
      </w:r>
      <w:r>
        <w:rPr>
          <w:rFonts w:eastAsia="Times New Roman"/>
          <w:i/>
        </w:rPr>
        <w:t xml:space="preserve"> </w:t>
      </w:r>
      <w:r>
        <w:rPr>
          <w:rFonts w:eastAsia="Times New Roman"/>
        </w:rPr>
        <w:t xml:space="preserve">By Eileen </w:t>
      </w:r>
      <w:proofErr w:type="spellStart"/>
      <w:r>
        <w:rPr>
          <w:rFonts w:eastAsia="Times New Roman"/>
        </w:rPr>
        <w:t>Ferrance</w:t>
      </w:r>
      <w:proofErr w:type="spellEnd"/>
      <w:r>
        <w:rPr>
          <w:rFonts w:eastAsia="Times New Roman"/>
        </w:rPr>
        <w:t>, Brown University, page 1</w:t>
      </w:r>
    </w:p>
    <w:p w14:paraId="04117659" w14:textId="77777777" w:rsidR="00176507" w:rsidRDefault="00176507" w:rsidP="002C4C84">
      <w:pPr>
        <w:widowControl w:val="0"/>
        <w:autoSpaceDE w:val="0"/>
        <w:autoSpaceDN w:val="0"/>
        <w:adjustRightInd w:val="0"/>
        <w:rPr>
          <w:b/>
          <w:u w:color="6B006D"/>
        </w:rPr>
      </w:pPr>
    </w:p>
    <w:p w14:paraId="677CBC1C" w14:textId="77777777" w:rsidR="006E2847" w:rsidRPr="00176507" w:rsidRDefault="006E2847" w:rsidP="002C4C84">
      <w:pPr>
        <w:widowControl w:val="0"/>
        <w:autoSpaceDE w:val="0"/>
        <w:autoSpaceDN w:val="0"/>
        <w:adjustRightInd w:val="0"/>
        <w:rPr>
          <w:b/>
          <w:u w:color="6B006D"/>
        </w:rPr>
      </w:pPr>
    </w:p>
    <w:p w14:paraId="2CF5F692" w14:textId="09ABDDDE" w:rsidR="00176507" w:rsidRDefault="00176507" w:rsidP="002C4C84">
      <w:pPr>
        <w:widowControl w:val="0"/>
        <w:autoSpaceDE w:val="0"/>
        <w:autoSpaceDN w:val="0"/>
        <w:adjustRightInd w:val="0"/>
        <w:rPr>
          <w:b/>
          <w:u w:color="6B006D"/>
        </w:rPr>
      </w:pPr>
      <w:r w:rsidRPr="00176507">
        <w:rPr>
          <w:b/>
          <w:u w:color="6B006D"/>
        </w:rPr>
        <w:t>Define the Problem:</w:t>
      </w:r>
    </w:p>
    <w:p w14:paraId="4C389C04" w14:textId="02F4CF95" w:rsidR="00F527A6" w:rsidRDefault="002B2B9C" w:rsidP="002C4C84">
      <w:pPr>
        <w:widowControl w:val="0"/>
        <w:autoSpaceDE w:val="0"/>
        <w:autoSpaceDN w:val="0"/>
        <w:adjustRightInd w:val="0"/>
        <w:rPr>
          <w:u w:color="6B006D"/>
        </w:rPr>
      </w:pPr>
      <w:r>
        <w:rPr>
          <w:u w:color="6B006D"/>
        </w:rPr>
        <w:t xml:space="preserve">The New York City Department of Education is faced with a problem that few other school districts must overcome.  As required by the state and federal government, the City of New York is responsible for educating all children residing within its borders, including a very large number of students who do not speak English, or do not speak </w:t>
      </w:r>
      <w:r w:rsidR="002447FD">
        <w:rPr>
          <w:u w:color="6B006D"/>
        </w:rPr>
        <w:t>English</w:t>
      </w:r>
      <w:r>
        <w:rPr>
          <w:u w:color="6B006D"/>
        </w:rPr>
        <w:t xml:space="preserve"> as their first language.</w:t>
      </w:r>
      <w:r w:rsidR="004D093D">
        <w:rPr>
          <w:u w:color="6B006D"/>
        </w:rPr>
        <w:t xml:space="preserve">  </w:t>
      </w:r>
      <w:r w:rsidR="00F527A6">
        <w:rPr>
          <w:u w:color="6B006D"/>
        </w:rPr>
        <w:t>NYC offers several</w:t>
      </w:r>
      <w:r w:rsidR="00B0323D">
        <w:rPr>
          <w:u w:color="6B006D"/>
        </w:rPr>
        <w:t xml:space="preserve"> English Language Learner</w:t>
      </w:r>
      <w:r w:rsidR="000D6A3C">
        <w:rPr>
          <w:u w:color="6B006D"/>
        </w:rPr>
        <w:t xml:space="preserve"> (ELL) programs to assist</w:t>
      </w:r>
      <w:r w:rsidR="00B0323D">
        <w:rPr>
          <w:u w:color="6B006D"/>
        </w:rPr>
        <w:t xml:space="preserve"> those students</w:t>
      </w:r>
      <w:r w:rsidR="000D6A3C">
        <w:rPr>
          <w:u w:color="6B006D"/>
        </w:rPr>
        <w:t xml:space="preserve"> in meeting their educational goals</w:t>
      </w:r>
      <w:r w:rsidR="00B0323D">
        <w:rPr>
          <w:u w:color="6B006D"/>
        </w:rPr>
        <w:t>.</w:t>
      </w:r>
      <w:r w:rsidR="00642A5B">
        <w:rPr>
          <w:u w:color="6B006D"/>
        </w:rPr>
        <w:t xml:space="preserve"> </w:t>
      </w:r>
      <w:r w:rsidR="00F527A6">
        <w:rPr>
          <w:u w:color="6B006D"/>
        </w:rPr>
        <w:t xml:space="preserve"> </w:t>
      </w:r>
      <w:r w:rsidR="000D6A3C">
        <w:rPr>
          <w:u w:color="6B006D"/>
        </w:rPr>
        <w:t>However, some people</w:t>
      </w:r>
      <w:r w:rsidR="006648D3">
        <w:rPr>
          <w:u w:color="6B006D"/>
        </w:rPr>
        <w:t xml:space="preserve"> have expressed doubts about the success of</w:t>
      </w:r>
      <w:r w:rsidR="000D6A3C">
        <w:rPr>
          <w:u w:color="6B006D"/>
        </w:rPr>
        <w:t xml:space="preserve"> these ELL and</w:t>
      </w:r>
      <w:r w:rsidR="006648D3">
        <w:rPr>
          <w:u w:color="6B006D"/>
        </w:rPr>
        <w:t xml:space="preserve"> bilingual programs. </w:t>
      </w:r>
      <w:r w:rsidR="000D6A3C">
        <w:rPr>
          <w:u w:color="6B006D"/>
        </w:rPr>
        <w:t>Their</w:t>
      </w:r>
      <w:r w:rsidR="006648D3">
        <w:rPr>
          <w:u w:color="6B006D"/>
        </w:rPr>
        <w:t xml:space="preserve"> concern</w:t>
      </w:r>
      <w:r w:rsidR="000D6A3C">
        <w:rPr>
          <w:u w:color="6B006D"/>
        </w:rPr>
        <w:t xml:space="preserve"> is</w:t>
      </w:r>
      <w:r w:rsidR="006648D3">
        <w:rPr>
          <w:u w:color="6B006D"/>
        </w:rPr>
        <w:t xml:space="preserve"> that bilingual programs </w:t>
      </w:r>
      <w:r w:rsidR="00D34AB1">
        <w:rPr>
          <w:u w:color="6B006D"/>
        </w:rPr>
        <w:t>d</w:t>
      </w:r>
      <w:r w:rsidR="00B9716D">
        <w:rPr>
          <w:u w:color="6B006D"/>
        </w:rPr>
        <w:t>on’</w:t>
      </w:r>
      <w:r w:rsidR="00D34AB1">
        <w:rPr>
          <w:u w:color="6B006D"/>
        </w:rPr>
        <w:t>t provide superior</w:t>
      </w:r>
      <w:r w:rsidR="006648D3">
        <w:rPr>
          <w:u w:color="6B006D"/>
        </w:rPr>
        <w:t xml:space="preserve"> English language </w:t>
      </w:r>
      <w:r w:rsidR="00B9716D">
        <w:rPr>
          <w:u w:color="6B006D"/>
        </w:rPr>
        <w:t xml:space="preserve">skills </w:t>
      </w:r>
      <w:r w:rsidR="000D6A3C">
        <w:rPr>
          <w:u w:color="6B006D"/>
        </w:rPr>
        <w:t>for ELL students</w:t>
      </w:r>
      <w:r w:rsidR="006648D3">
        <w:rPr>
          <w:u w:color="6B006D"/>
        </w:rPr>
        <w:t>.</w:t>
      </w:r>
      <w:r w:rsidR="000D6A3C">
        <w:rPr>
          <w:u w:color="6B006D"/>
        </w:rPr>
        <w:t xml:space="preserve"> </w:t>
      </w:r>
      <w:r w:rsidR="006648D3">
        <w:rPr>
          <w:u w:color="6B006D"/>
        </w:rPr>
        <w:t xml:space="preserve"> </w:t>
      </w:r>
      <w:r w:rsidR="00F527A6">
        <w:rPr>
          <w:u w:color="6B006D"/>
        </w:rPr>
        <w:t xml:space="preserve">My research subject is to know </w:t>
      </w:r>
      <w:r w:rsidR="000D6A3C">
        <w:rPr>
          <w:u w:color="6B006D"/>
        </w:rPr>
        <w:t>whether these students are learning</w:t>
      </w:r>
      <w:r w:rsidR="006648D3">
        <w:rPr>
          <w:u w:color="6B006D"/>
        </w:rPr>
        <w:t xml:space="preserve"> </w:t>
      </w:r>
      <w:r w:rsidR="00D34AB1">
        <w:rPr>
          <w:u w:color="6B006D"/>
        </w:rPr>
        <w:t xml:space="preserve">additional benefits from bilingual education programs. </w:t>
      </w:r>
      <w:r w:rsidR="006648D3">
        <w:rPr>
          <w:u w:color="6B006D"/>
        </w:rPr>
        <w:t xml:space="preserve"> </w:t>
      </w:r>
    </w:p>
    <w:p w14:paraId="73010864" w14:textId="77777777" w:rsidR="00176507" w:rsidRDefault="00176507" w:rsidP="006648D3">
      <w:pPr>
        <w:widowControl w:val="0"/>
        <w:autoSpaceDE w:val="0"/>
        <w:autoSpaceDN w:val="0"/>
        <w:adjustRightInd w:val="0"/>
        <w:jc w:val="center"/>
        <w:rPr>
          <w:b/>
          <w:u w:color="6B006D"/>
        </w:rPr>
      </w:pPr>
    </w:p>
    <w:p w14:paraId="62D38406" w14:textId="77777777" w:rsidR="006E2847" w:rsidRPr="00176507" w:rsidRDefault="006E2847" w:rsidP="006648D3">
      <w:pPr>
        <w:widowControl w:val="0"/>
        <w:autoSpaceDE w:val="0"/>
        <w:autoSpaceDN w:val="0"/>
        <w:adjustRightInd w:val="0"/>
        <w:jc w:val="center"/>
        <w:rPr>
          <w:b/>
          <w:u w:color="6B006D"/>
        </w:rPr>
      </w:pPr>
    </w:p>
    <w:p w14:paraId="216B32BD" w14:textId="442FE3FE" w:rsidR="00176507" w:rsidRDefault="00176507" w:rsidP="002C4C84">
      <w:pPr>
        <w:widowControl w:val="0"/>
        <w:autoSpaceDE w:val="0"/>
        <w:autoSpaceDN w:val="0"/>
        <w:adjustRightInd w:val="0"/>
        <w:rPr>
          <w:b/>
          <w:u w:color="6B006D"/>
        </w:rPr>
      </w:pPr>
      <w:r w:rsidRPr="00176507">
        <w:rPr>
          <w:b/>
          <w:u w:color="6B006D"/>
        </w:rPr>
        <w:t xml:space="preserve">Is it Researchable? </w:t>
      </w:r>
    </w:p>
    <w:p w14:paraId="58375537" w14:textId="0E757966" w:rsidR="006F6729" w:rsidRPr="006F6729" w:rsidRDefault="006F6729" w:rsidP="002C4C84">
      <w:pPr>
        <w:widowControl w:val="0"/>
        <w:autoSpaceDE w:val="0"/>
        <w:autoSpaceDN w:val="0"/>
        <w:adjustRightInd w:val="0"/>
        <w:rPr>
          <w:u w:color="6B006D"/>
        </w:rPr>
      </w:pPr>
      <w:r>
        <w:rPr>
          <w:u w:color="6B006D"/>
        </w:rPr>
        <w:t xml:space="preserve">This subject is researchable.  </w:t>
      </w:r>
      <w:r w:rsidR="00F527A6">
        <w:rPr>
          <w:u w:color="6B006D"/>
        </w:rPr>
        <w:t>There are</w:t>
      </w:r>
      <w:r w:rsidR="000D6A3C">
        <w:rPr>
          <w:u w:color="6B006D"/>
        </w:rPr>
        <w:t xml:space="preserve"> numerous studies and theoretical viewpoints on the effectiveness </w:t>
      </w:r>
      <w:r w:rsidR="008768F5">
        <w:rPr>
          <w:u w:color="6B006D"/>
        </w:rPr>
        <w:t>of</w:t>
      </w:r>
      <w:r w:rsidR="006648D3">
        <w:rPr>
          <w:u w:color="6B006D"/>
        </w:rPr>
        <w:t xml:space="preserve"> bilingual education. </w:t>
      </w:r>
      <w:r w:rsidR="00F527A6">
        <w:rPr>
          <w:u w:color="6B006D"/>
        </w:rPr>
        <w:t xml:space="preserve"> </w:t>
      </w:r>
      <w:r w:rsidR="000D6A3C">
        <w:rPr>
          <w:u w:color="6B006D"/>
        </w:rPr>
        <w:t>As an example, f</w:t>
      </w:r>
      <w:r>
        <w:rPr>
          <w:u w:color="6B006D"/>
        </w:rPr>
        <w:t xml:space="preserve">or many years California by law </w:t>
      </w:r>
      <w:r w:rsidR="00F527A6">
        <w:rPr>
          <w:u w:color="6B006D"/>
        </w:rPr>
        <w:t>significantly</w:t>
      </w:r>
      <w:r>
        <w:rPr>
          <w:u w:color="6B006D"/>
        </w:rPr>
        <w:t xml:space="preserve"> restricted the use of bilingual education.  During those same years New York much more widely used the teaching method of bilingual education.  These two states receive many immigrants and are responsible for educating many non-English students.  The two different teaching methods of each state makes for a great research comparison.   </w:t>
      </w:r>
    </w:p>
    <w:p w14:paraId="28865321" w14:textId="77777777" w:rsidR="00176507" w:rsidRDefault="00176507" w:rsidP="002C4C84">
      <w:pPr>
        <w:widowControl w:val="0"/>
        <w:autoSpaceDE w:val="0"/>
        <w:autoSpaceDN w:val="0"/>
        <w:adjustRightInd w:val="0"/>
        <w:rPr>
          <w:b/>
          <w:u w:color="6B006D"/>
        </w:rPr>
      </w:pPr>
    </w:p>
    <w:p w14:paraId="6AAE2B4E" w14:textId="77777777" w:rsidR="008768F5" w:rsidRPr="00176507" w:rsidRDefault="008768F5" w:rsidP="002C4C84">
      <w:pPr>
        <w:widowControl w:val="0"/>
        <w:autoSpaceDE w:val="0"/>
        <w:autoSpaceDN w:val="0"/>
        <w:adjustRightInd w:val="0"/>
        <w:rPr>
          <w:b/>
          <w:u w:color="6B006D"/>
        </w:rPr>
      </w:pPr>
    </w:p>
    <w:p w14:paraId="7162DE8A" w14:textId="77777777" w:rsidR="006E2847" w:rsidRDefault="00176507" w:rsidP="006E2847">
      <w:pPr>
        <w:widowControl w:val="0"/>
        <w:autoSpaceDE w:val="0"/>
        <w:autoSpaceDN w:val="0"/>
        <w:adjustRightInd w:val="0"/>
        <w:rPr>
          <w:b/>
          <w:u w:color="6B006D"/>
        </w:rPr>
      </w:pPr>
      <w:r w:rsidRPr="00176507">
        <w:rPr>
          <w:b/>
          <w:u w:color="6B006D"/>
        </w:rPr>
        <w:t>Prior Research: (Name at least two sources)</w:t>
      </w:r>
    </w:p>
    <w:p w14:paraId="0F2FC8AC" w14:textId="7900518F" w:rsidR="00E911CD" w:rsidRPr="006E2847" w:rsidRDefault="007F3986" w:rsidP="006E2847">
      <w:pPr>
        <w:widowControl w:val="0"/>
        <w:autoSpaceDE w:val="0"/>
        <w:autoSpaceDN w:val="0"/>
        <w:adjustRightInd w:val="0"/>
        <w:rPr>
          <w:b/>
          <w:u w:color="6B006D"/>
        </w:rPr>
      </w:pPr>
      <w:r>
        <w:rPr>
          <w:u w:color="6B006D"/>
        </w:rPr>
        <w:t xml:space="preserve">The two different sources listed below show contradicting evidence.  In the first the author concludes </w:t>
      </w:r>
      <w:r w:rsidRPr="007F3986">
        <w:rPr>
          <w:rFonts w:eastAsia="Times New Roman"/>
        </w:rPr>
        <w:t>bilingual education "is the least effective program for ELL students if one's goal is achievement in En</w:t>
      </w:r>
      <w:r w:rsidR="0091056A">
        <w:rPr>
          <w:rFonts w:eastAsia="Times New Roman"/>
        </w:rPr>
        <w:t>glish" (</w:t>
      </w:r>
      <w:proofErr w:type="spellStart"/>
      <w:r w:rsidR="0091056A">
        <w:rPr>
          <w:rFonts w:eastAsia="Times New Roman"/>
        </w:rPr>
        <w:t>Rossell</w:t>
      </w:r>
      <w:proofErr w:type="spellEnd"/>
      <w:r w:rsidR="0091056A">
        <w:rPr>
          <w:rFonts w:eastAsia="Times New Roman"/>
        </w:rPr>
        <w:t>, 2009, P.</w:t>
      </w:r>
      <w:r>
        <w:rPr>
          <w:rFonts w:eastAsia="Times New Roman"/>
        </w:rPr>
        <w:t xml:space="preserve">12). While the second source states “The </w:t>
      </w:r>
      <w:r w:rsidRPr="007F3986">
        <w:rPr>
          <w:rFonts w:eastAsia="Times New Roman"/>
        </w:rPr>
        <w:t>Hawaiian case reveals remarkable successes and best p</w:t>
      </w:r>
      <w:r>
        <w:rPr>
          <w:rFonts w:eastAsia="Times New Roman"/>
        </w:rPr>
        <w:t>ractice in bilingual education” (</w:t>
      </w:r>
      <w:r w:rsidR="0091056A">
        <w:rPr>
          <w:rFonts w:eastAsia="Times New Roman"/>
        </w:rPr>
        <w:t>Pacific Public Policy, 2010, P.</w:t>
      </w:r>
      <w:r>
        <w:rPr>
          <w:rFonts w:eastAsia="Times New Roman"/>
        </w:rPr>
        <w:t>10)</w:t>
      </w:r>
    </w:p>
    <w:p w14:paraId="0825FB48" w14:textId="77777777" w:rsidR="00D63ECD" w:rsidRDefault="00D63ECD" w:rsidP="002C4C84">
      <w:pPr>
        <w:widowControl w:val="0"/>
        <w:autoSpaceDE w:val="0"/>
        <w:autoSpaceDN w:val="0"/>
        <w:adjustRightInd w:val="0"/>
        <w:rPr>
          <w:b/>
          <w:u w:color="6B006D"/>
        </w:rPr>
      </w:pPr>
    </w:p>
    <w:p w14:paraId="2B909838" w14:textId="7C42174D" w:rsidR="00D33271" w:rsidRDefault="00D63ECD" w:rsidP="00D33271">
      <w:pPr>
        <w:widowControl w:val="0"/>
        <w:autoSpaceDE w:val="0"/>
        <w:autoSpaceDN w:val="0"/>
        <w:adjustRightInd w:val="0"/>
        <w:rPr>
          <w:u w:color="6B006D"/>
        </w:rPr>
      </w:pPr>
      <w:r>
        <w:rPr>
          <w:u w:color="6B006D"/>
        </w:rPr>
        <w:t xml:space="preserve">Source 1: </w:t>
      </w:r>
      <w:r w:rsidR="00D33271">
        <w:rPr>
          <w:i/>
          <w:u w:color="6B006D"/>
        </w:rPr>
        <w:t>Does</w:t>
      </w:r>
      <w:r w:rsidR="0091056A">
        <w:rPr>
          <w:i/>
          <w:u w:color="6B006D"/>
        </w:rPr>
        <w:t xml:space="preserve"> </w:t>
      </w:r>
      <w:r w:rsidR="00D33271">
        <w:rPr>
          <w:i/>
          <w:u w:color="6B006D"/>
        </w:rPr>
        <w:t>Bilingual Education Work? The Case of Texas</w:t>
      </w:r>
      <w:r w:rsidR="00D33271">
        <w:rPr>
          <w:u w:color="6B006D"/>
        </w:rPr>
        <w:t xml:space="preserve"> by</w:t>
      </w:r>
      <w:r w:rsidR="00D33271">
        <w:rPr>
          <w:i/>
          <w:u w:color="6B006D"/>
        </w:rPr>
        <w:t xml:space="preserve"> </w:t>
      </w:r>
      <w:r w:rsidR="00D33271">
        <w:rPr>
          <w:u w:color="6B006D"/>
        </w:rPr>
        <w:t xml:space="preserve">Christine </w:t>
      </w:r>
      <w:proofErr w:type="spellStart"/>
      <w:r w:rsidR="00D33271">
        <w:rPr>
          <w:u w:color="6B006D"/>
        </w:rPr>
        <w:t>Rossell</w:t>
      </w:r>
      <w:proofErr w:type="spellEnd"/>
      <w:r w:rsidR="00D33271">
        <w:rPr>
          <w:u w:color="6B006D"/>
        </w:rPr>
        <w:t>, Ph.D. of the Texas Public Policy Foundation, Sept. 2009</w:t>
      </w:r>
    </w:p>
    <w:p w14:paraId="031429DD" w14:textId="77777777" w:rsidR="00611D23" w:rsidRDefault="00611D23" w:rsidP="00D33271">
      <w:pPr>
        <w:widowControl w:val="0"/>
        <w:autoSpaceDE w:val="0"/>
        <w:autoSpaceDN w:val="0"/>
        <w:adjustRightInd w:val="0"/>
        <w:rPr>
          <w:u w:color="6B006D"/>
        </w:rPr>
      </w:pPr>
    </w:p>
    <w:p w14:paraId="01BD66FC" w14:textId="19B513FB" w:rsidR="00D63ECD" w:rsidRPr="007F3986" w:rsidRDefault="00611D23" w:rsidP="007F3986">
      <w:pPr>
        <w:rPr>
          <w:rFonts w:eastAsia="Times New Roman"/>
        </w:rPr>
      </w:pPr>
      <w:r>
        <w:rPr>
          <w:u w:color="6B006D"/>
        </w:rPr>
        <w:t xml:space="preserve">Source 2: </w:t>
      </w:r>
      <w:r w:rsidR="007F3986">
        <w:rPr>
          <w:i/>
          <w:u w:color="6B006D"/>
        </w:rPr>
        <w:t xml:space="preserve">Successful bilingual </w:t>
      </w:r>
      <w:r w:rsidR="007F3986" w:rsidRPr="007F3986">
        <w:rPr>
          <w:i/>
          <w:u w:color="6B006D"/>
        </w:rPr>
        <w:t>and Immersion Education Models/Programs</w:t>
      </w:r>
      <w:r w:rsidR="007F3986">
        <w:rPr>
          <w:i/>
          <w:u w:color="6B006D"/>
        </w:rPr>
        <w:t xml:space="preserve"> </w:t>
      </w:r>
      <w:r w:rsidR="0091056A" w:rsidRPr="007F3986">
        <w:rPr>
          <w:rFonts w:eastAsia="Times New Roman"/>
        </w:rPr>
        <w:t>by</w:t>
      </w:r>
      <w:r w:rsidR="007F3986" w:rsidRPr="007F3986">
        <w:rPr>
          <w:rFonts w:eastAsia="Times New Roman"/>
        </w:rPr>
        <w:t xml:space="preserve"> Pacific Policy Research Center</w:t>
      </w:r>
      <w:r w:rsidR="007F3986">
        <w:rPr>
          <w:rFonts w:eastAsia="Times New Roman"/>
        </w:rPr>
        <w:t>, Aug 2010</w:t>
      </w:r>
    </w:p>
    <w:p w14:paraId="0AA15826" w14:textId="77777777" w:rsidR="00176507" w:rsidRDefault="00176507" w:rsidP="002C4C84">
      <w:pPr>
        <w:widowControl w:val="0"/>
        <w:autoSpaceDE w:val="0"/>
        <w:autoSpaceDN w:val="0"/>
        <w:adjustRightInd w:val="0"/>
        <w:rPr>
          <w:b/>
          <w:u w:color="6B006D"/>
        </w:rPr>
      </w:pPr>
    </w:p>
    <w:p w14:paraId="50E7AC8D" w14:textId="77777777" w:rsidR="006E2847" w:rsidRPr="00176507" w:rsidRDefault="006E2847" w:rsidP="002C4C84">
      <w:pPr>
        <w:widowControl w:val="0"/>
        <w:autoSpaceDE w:val="0"/>
        <w:autoSpaceDN w:val="0"/>
        <w:adjustRightInd w:val="0"/>
        <w:rPr>
          <w:b/>
          <w:u w:color="6B006D"/>
        </w:rPr>
      </w:pPr>
    </w:p>
    <w:p w14:paraId="30F3C7FF" w14:textId="1C45DDDA" w:rsidR="007F3986" w:rsidRDefault="00176507" w:rsidP="00176507">
      <w:pPr>
        <w:widowControl w:val="0"/>
        <w:autoSpaceDE w:val="0"/>
        <w:autoSpaceDN w:val="0"/>
        <w:adjustRightInd w:val="0"/>
        <w:rPr>
          <w:b/>
          <w:u w:color="6B006D"/>
        </w:rPr>
      </w:pPr>
      <w:r w:rsidRPr="00176507">
        <w:rPr>
          <w:b/>
          <w:u w:color="6B006D"/>
        </w:rPr>
        <w:t>Pros and Cons: (Name at least two sources)</w:t>
      </w:r>
    </w:p>
    <w:p w14:paraId="1CBA465C" w14:textId="39EF0779" w:rsidR="00D02081" w:rsidRDefault="007F3986" w:rsidP="00D02081">
      <w:pPr>
        <w:rPr>
          <w:rFonts w:eastAsia="Times New Roman"/>
        </w:rPr>
      </w:pPr>
      <w:r>
        <w:rPr>
          <w:u w:color="6B006D"/>
        </w:rPr>
        <w:t xml:space="preserve">Bilingual education is a controversial subject.  </w:t>
      </w:r>
      <w:r w:rsidR="00D02081">
        <w:rPr>
          <w:u w:color="6B006D"/>
        </w:rPr>
        <w:t>As stated by the Oyster-Adams Elementary school in Washington DC “</w:t>
      </w:r>
      <w:r w:rsidR="00D02081" w:rsidRPr="00D02081">
        <w:rPr>
          <w:rFonts w:eastAsia="Times New Roman"/>
        </w:rPr>
        <w:t>We believe that native Spanish speaking children will learn to perform better in an environment that respects their native language and provides continued gr</w:t>
      </w:r>
      <w:r w:rsidR="00D02081">
        <w:rPr>
          <w:rFonts w:eastAsia="Times New Roman"/>
        </w:rPr>
        <w:t>owth in their native language.”</w:t>
      </w:r>
      <w:r w:rsidR="0091056A">
        <w:rPr>
          <w:rFonts w:eastAsia="Times New Roman"/>
        </w:rPr>
        <w:t xml:space="preserve"> (Pacific Public Policy, 2010, P</w:t>
      </w:r>
      <w:r w:rsidR="00D02081">
        <w:rPr>
          <w:rFonts w:eastAsia="Times New Roman"/>
        </w:rPr>
        <w:t xml:space="preserve">.9) This is an ideal theory of ELL students and ELL education.  </w:t>
      </w:r>
      <w:r w:rsidR="00A1614D">
        <w:rPr>
          <w:rFonts w:eastAsia="Times New Roman"/>
        </w:rPr>
        <w:t>Opponents claim “Bilingual education is more expensive”</w:t>
      </w:r>
      <w:r w:rsidR="00EC26D0">
        <w:rPr>
          <w:rFonts w:eastAsia="Times New Roman"/>
        </w:rPr>
        <w:t xml:space="preserve"> and no more effective.</w:t>
      </w:r>
      <w:r w:rsidR="00A1614D">
        <w:rPr>
          <w:rFonts w:eastAsia="Times New Roman"/>
        </w:rPr>
        <w:t xml:space="preserve"> </w:t>
      </w:r>
      <w:r w:rsidR="0091056A">
        <w:rPr>
          <w:rFonts w:eastAsia="Times New Roman"/>
        </w:rPr>
        <w:t>(</w:t>
      </w:r>
      <w:proofErr w:type="spellStart"/>
      <w:r w:rsidR="0091056A">
        <w:rPr>
          <w:rFonts w:eastAsia="Times New Roman"/>
        </w:rPr>
        <w:t>Rossell</w:t>
      </w:r>
      <w:proofErr w:type="spellEnd"/>
      <w:r w:rsidR="0091056A">
        <w:rPr>
          <w:rFonts w:eastAsia="Times New Roman"/>
        </w:rPr>
        <w:t>, 2009, P.</w:t>
      </w:r>
      <w:r w:rsidR="00A1614D">
        <w:rPr>
          <w:rFonts w:eastAsia="Times New Roman"/>
        </w:rPr>
        <w:t>3)</w:t>
      </w:r>
    </w:p>
    <w:p w14:paraId="6D6B752C" w14:textId="77777777" w:rsidR="00D02081" w:rsidRDefault="00D02081" w:rsidP="00D02081">
      <w:pPr>
        <w:rPr>
          <w:rFonts w:eastAsia="Times New Roman"/>
        </w:rPr>
      </w:pPr>
    </w:p>
    <w:p w14:paraId="4E7B082D" w14:textId="3A75EAF4" w:rsidR="00D02081" w:rsidRDefault="00D02081" w:rsidP="00D02081">
      <w:pPr>
        <w:rPr>
          <w:rFonts w:eastAsia="Times New Roman"/>
        </w:rPr>
      </w:pPr>
      <w:r>
        <w:rPr>
          <w:rFonts w:eastAsia="Times New Roman"/>
        </w:rPr>
        <w:t xml:space="preserve">My own personal belief is that knowledge of material in a student’s native language will assist them in learning and proficiency in English as well.  Bilingual education encourages students to communicate in their native, not only in the classroom, but outside the school as well.  It encourages them to be a part of their community instead of shunning speakers of their native language and insisting on English only communication.  </w:t>
      </w:r>
    </w:p>
    <w:p w14:paraId="51AA92B7" w14:textId="77777777" w:rsidR="00A1614D" w:rsidRDefault="00A1614D" w:rsidP="00D02081">
      <w:pPr>
        <w:rPr>
          <w:rFonts w:eastAsia="Times New Roman"/>
        </w:rPr>
      </w:pPr>
    </w:p>
    <w:p w14:paraId="0831B3F7" w14:textId="1F07EAC7" w:rsidR="00A1614D" w:rsidRDefault="00A1614D" w:rsidP="00A1614D">
      <w:pPr>
        <w:widowControl w:val="0"/>
        <w:autoSpaceDE w:val="0"/>
        <w:autoSpaceDN w:val="0"/>
        <w:adjustRightInd w:val="0"/>
        <w:rPr>
          <w:u w:color="6B006D"/>
        </w:rPr>
      </w:pPr>
      <w:r>
        <w:rPr>
          <w:u w:color="6B006D"/>
        </w:rPr>
        <w:t xml:space="preserve">Source 1: </w:t>
      </w:r>
      <w:r>
        <w:rPr>
          <w:i/>
          <w:u w:color="6B006D"/>
        </w:rPr>
        <w:t>Does</w:t>
      </w:r>
      <w:r w:rsidR="0091056A">
        <w:rPr>
          <w:i/>
          <w:u w:color="6B006D"/>
        </w:rPr>
        <w:t xml:space="preserve"> </w:t>
      </w:r>
      <w:r>
        <w:rPr>
          <w:i/>
          <w:u w:color="6B006D"/>
        </w:rPr>
        <w:t>Bilingual Education Work? The Case of Texas</w:t>
      </w:r>
      <w:r>
        <w:rPr>
          <w:u w:color="6B006D"/>
        </w:rPr>
        <w:t xml:space="preserve"> by</w:t>
      </w:r>
      <w:r>
        <w:rPr>
          <w:i/>
          <w:u w:color="6B006D"/>
        </w:rPr>
        <w:t xml:space="preserve"> </w:t>
      </w:r>
      <w:r>
        <w:rPr>
          <w:u w:color="6B006D"/>
        </w:rPr>
        <w:t xml:space="preserve">Christine </w:t>
      </w:r>
      <w:proofErr w:type="spellStart"/>
      <w:r>
        <w:rPr>
          <w:u w:color="6B006D"/>
        </w:rPr>
        <w:t>Rossell</w:t>
      </w:r>
      <w:proofErr w:type="spellEnd"/>
      <w:r>
        <w:rPr>
          <w:u w:color="6B006D"/>
        </w:rPr>
        <w:t>, Ph.D. of the Texas Public Policy Foundation, Sept. 2009</w:t>
      </w:r>
    </w:p>
    <w:p w14:paraId="75D1CEFD" w14:textId="77777777" w:rsidR="00A1614D" w:rsidRDefault="00A1614D" w:rsidP="00A1614D">
      <w:pPr>
        <w:widowControl w:val="0"/>
        <w:autoSpaceDE w:val="0"/>
        <w:autoSpaceDN w:val="0"/>
        <w:adjustRightInd w:val="0"/>
        <w:rPr>
          <w:u w:color="6B006D"/>
        </w:rPr>
      </w:pPr>
    </w:p>
    <w:p w14:paraId="0CFEABF6" w14:textId="15A972DA" w:rsidR="00A1614D" w:rsidRPr="007F3986" w:rsidRDefault="00A1614D" w:rsidP="00A1614D">
      <w:pPr>
        <w:rPr>
          <w:rFonts w:eastAsia="Times New Roman"/>
        </w:rPr>
      </w:pPr>
      <w:r>
        <w:rPr>
          <w:u w:color="6B006D"/>
        </w:rPr>
        <w:t xml:space="preserve">Source 2: </w:t>
      </w:r>
      <w:r>
        <w:rPr>
          <w:i/>
          <w:u w:color="6B006D"/>
        </w:rPr>
        <w:t xml:space="preserve">Successful bilingual </w:t>
      </w:r>
      <w:r w:rsidRPr="007F3986">
        <w:rPr>
          <w:i/>
          <w:u w:color="6B006D"/>
        </w:rPr>
        <w:t>and Immersion Education Models/Programs</w:t>
      </w:r>
      <w:r>
        <w:rPr>
          <w:i/>
          <w:u w:color="6B006D"/>
        </w:rPr>
        <w:t xml:space="preserve"> </w:t>
      </w:r>
      <w:r w:rsidR="0091056A" w:rsidRPr="007F3986">
        <w:rPr>
          <w:rFonts w:eastAsia="Times New Roman"/>
        </w:rPr>
        <w:t>by</w:t>
      </w:r>
      <w:r w:rsidRPr="007F3986">
        <w:rPr>
          <w:rFonts w:eastAsia="Times New Roman"/>
        </w:rPr>
        <w:t xml:space="preserve"> Pacific Policy Research Center</w:t>
      </w:r>
      <w:r>
        <w:rPr>
          <w:rFonts w:eastAsia="Times New Roman"/>
        </w:rPr>
        <w:t>, Aug 2010</w:t>
      </w:r>
    </w:p>
    <w:p w14:paraId="6ABF6C90" w14:textId="77777777" w:rsidR="00176507" w:rsidRDefault="00176507" w:rsidP="002C4C84">
      <w:pPr>
        <w:widowControl w:val="0"/>
        <w:autoSpaceDE w:val="0"/>
        <w:autoSpaceDN w:val="0"/>
        <w:adjustRightInd w:val="0"/>
        <w:rPr>
          <w:b/>
          <w:u w:color="6B006D"/>
        </w:rPr>
      </w:pPr>
    </w:p>
    <w:p w14:paraId="627C2D6D" w14:textId="77777777" w:rsidR="006E2847" w:rsidRPr="00176507" w:rsidRDefault="006E2847" w:rsidP="002C4C84">
      <w:pPr>
        <w:widowControl w:val="0"/>
        <w:autoSpaceDE w:val="0"/>
        <w:autoSpaceDN w:val="0"/>
        <w:adjustRightInd w:val="0"/>
        <w:rPr>
          <w:b/>
          <w:u w:color="6B006D"/>
        </w:rPr>
      </w:pPr>
    </w:p>
    <w:p w14:paraId="4B76D2FA" w14:textId="3F5CB442" w:rsidR="00176507" w:rsidRDefault="00176507" w:rsidP="002C4C84">
      <w:pPr>
        <w:widowControl w:val="0"/>
        <w:autoSpaceDE w:val="0"/>
        <w:autoSpaceDN w:val="0"/>
        <w:adjustRightInd w:val="0"/>
        <w:rPr>
          <w:b/>
          <w:u w:color="6B006D"/>
        </w:rPr>
      </w:pPr>
      <w:r w:rsidRPr="00176507">
        <w:rPr>
          <w:b/>
          <w:u w:color="6B006D"/>
        </w:rPr>
        <w:t>Current Instructional Strategies? (Name at least two sources)</w:t>
      </w:r>
    </w:p>
    <w:p w14:paraId="11EDF6D1" w14:textId="7C81B12E" w:rsidR="00A1614D" w:rsidRDefault="00801550" w:rsidP="002C4C84">
      <w:pPr>
        <w:widowControl w:val="0"/>
        <w:autoSpaceDE w:val="0"/>
        <w:autoSpaceDN w:val="0"/>
        <w:adjustRightInd w:val="0"/>
        <w:rPr>
          <w:u w:color="6B006D"/>
        </w:rPr>
      </w:pPr>
      <w:r>
        <w:rPr>
          <w:u w:color="6B006D"/>
        </w:rPr>
        <w:t xml:space="preserve">The New York State Department of Education (NYSED) has enacted laws and regulations that govern ELL students and bilingual education.  Bilingual education is mandated by the state.  </w:t>
      </w:r>
      <w:r w:rsidR="0002455B">
        <w:rPr>
          <w:u w:color="6B006D"/>
        </w:rPr>
        <w:t xml:space="preserve">Although bilingual education is controversial, numerous books and published works have been written regarding best practices of bilingual education.  An example is listed as source 2. </w:t>
      </w:r>
      <w:r>
        <w:rPr>
          <w:u w:color="6B006D"/>
        </w:rPr>
        <w:t xml:space="preserve"> </w:t>
      </w:r>
    </w:p>
    <w:p w14:paraId="13DAF758" w14:textId="77777777" w:rsidR="00801550" w:rsidRDefault="00801550" w:rsidP="002C4C84">
      <w:pPr>
        <w:widowControl w:val="0"/>
        <w:autoSpaceDE w:val="0"/>
        <w:autoSpaceDN w:val="0"/>
        <w:adjustRightInd w:val="0"/>
        <w:rPr>
          <w:u w:color="6B006D"/>
        </w:rPr>
      </w:pPr>
    </w:p>
    <w:p w14:paraId="028B4A0D" w14:textId="10A3A017" w:rsidR="00801550" w:rsidRDefault="00801550" w:rsidP="00801550">
      <w:pPr>
        <w:rPr>
          <w:u w:color="6B006D"/>
        </w:rPr>
      </w:pPr>
      <w:r>
        <w:rPr>
          <w:u w:color="6B006D"/>
        </w:rPr>
        <w:t xml:space="preserve">Source 1:  </w:t>
      </w:r>
      <w:r w:rsidRPr="00801550">
        <w:rPr>
          <w:u w:color="6B006D"/>
        </w:rPr>
        <w:t>NYSED</w:t>
      </w:r>
      <w:r>
        <w:rPr>
          <w:u w:color="6B006D"/>
        </w:rPr>
        <w:t xml:space="preserve"> Commissioner’s Regulation</w:t>
      </w:r>
      <w:r w:rsidRPr="00801550">
        <w:rPr>
          <w:u w:color="6B006D"/>
        </w:rPr>
        <w:t xml:space="preserve"> Part 154</w:t>
      </w:r>
      <w:r>
        <w:rPr>
          <w:u w:color="6B006D"/>
        </w:rPr>
        <w:t xml:space="preserve"> (2014)</w:t>
      </w:r>
    </w:p>
    <w:p w14:paraId="28F8A4AA" w14:textId="77777777" w:rsidR="00801550" w:rsidRDefault="00801550" w:rsidP="00801550">
      <w:pPr>
        <w:rPr>
          <w:u w:color="6B006D"/>
        </w:rPr>
      </w:pPr>
    </w:p>
    <w:p w14:paraId="55F0F0E4" w14:textId="2B6F2A08" w:rsidR="00801550" w:rsidRPr="0093022A" w:rsidRDefault="00801550" w:rsidP="0093022A">
      <w:pPr>
        <w:rPr>
          <w:i/>
          <w:u w:color="6B006D"/>
        </w:rPr>
      </w:pPr>
      <w:r>
        <w:rPr>
          <w:rFonts w:eastAsia="Times New Roman"/>
        </w:rPr>
        <w:lastRenderedPageBreak/>
        <w:t>Source 2</w:t>
      </w:r>
      <w:r w:rsidRPr="0002455B">
        <w:rPr>
          <w:u w:color="6B006D"/>
        </w:rPr>
        <w:t>:</w:t>
      </w:r>
      <w:r w:rsidR="0002455B" w:rsidRPr="0002455B">
        <w:rPr>
          <w:u w:color="6B006D"/>
        </w:rPr>
        <w:t xml:space="preserve">  </w:t>
      </w:r>
      <w:r w:rsidR="0002455B" w:rsidRPr="0002455B">
        <w:rPr>
          <w:i/>
          <w:u w:color="6B006D"/>
        </w:rPr>
        <w:t>Bilingual Education: From Compensatory to Quality Schooling, Second Edition</w:t>
      </w:r>
      <w:r w:rsidR="0002455B">
        <w:rPr>
          <w:u w:color="6B006D"/>
        </w:rPr>
        <w:t xml:space="preserve"> (2005), Maria Estela Brisk</w:t>
      </w:r>
      <w:r w:rsidR="0002455B" w:rsidRPr="0002455B">
        <w:rPr>
          <w:i/>
          <w:u w:color="6B006D"/>
        </w:rPr>
        <w:t> </w:t>
      </w:r>
    </w:p>
    <w:p w14:paraId="22B842F8" w14:textId="77777777" w:rsidR="00A1614D" w:rsidRDefault="00A1614D" w:rsidP="002C4C84">
      <w:pPr>
        <w:widowControl w:val="0"/>
        <w:autoSpaceDE w:val="0"/>
        <w:autoSpaceDN w:val="0"/>
        <w:adjustRightInd w:val="0"/>
        <w:rPr>
          <w:b/>
          <w:u w:color="6B006D"/>
        </w:rPr>
      </w:pPr>
    </w:p>
    <w:p w14:paraId="37496786" w14:textId="77777777" w:rsidR="006E2847" w:rsidRPr="00176507" w:rsidRDefault="006E2847" w:rsidP="002C4C84">
      <w:pPr>
        <w:widowControl w:val="0"/>
        <w:autoSpaceDE w:val="0"/>
        <w:autoSpaceDN w:val="0"/>
        <w:adjustRightInd w:val="0"/>
        <w:rPr>
          <w:b/>
          <w:u w:color="6B006D"/>
        </w:rPr>
      </w:pPr>
    </w:p>
    <w:p w14:paraId="3120AAAA" w14:textId="73812969" w:rsidR="00E36607" w:rsidRDefault="00176507" w:rsidP="002C4C84">
      <w:pPr>
        <w:widowControl w:val="0"/>
        <w:autoSpaceDE w:val="0"/>
        <w:autoSpaceDN w:val="0"/>
        <w:adjustRightInd w:val="0"/>
        <w:rPr>
          <w:b/>
          <w:u w:color="6B006D"/>
        </w:rPr>
      </w:pPr>
      <w:r w:rsidRPr="00176507">
        <w:rPr>
          <w:b/>
          <w:u w:color="6B006D"/>
        </w:rPr>
        <w:t>Practitioners/Theorists? (Name at least two sources)</w:t>
      </w:r>
    </w:p>
    <w:p w14:paraId="3CEA831D" w14:textId="089EBD6B" w:rsidR="00FF14F0" w:rsidRDefault="00404E0C" w:rsidP="008C6B8B">
      <w:pPr>
        <w:widowControl w:val="0"/>
        <w:autoSpaceDE w:val="0"/>
        <w:autoSpaceDN w:val="0"/>
        <w:adjustRightInd w:val="0"/>
        <w:rPr>
          <w:u w:color="6B006D"/>
        </w:rPr>
      </w:pPr>
      <w:r>
        <w:rPr>
          <w:u w:color="6B006D"/>
        </w:rPr>
        <w:t xml:space="preserve">Theorist:  Baker, Colin, </w:t>
      </w:r>
      <w:r>
        <w:rPr>
          <w:i/>
          <w:u w:color="6B006D"/>
        </w:rPr>
        <w:t xml:space="preserve">Foundations of Bilingual Education and Bilingualism </w:t>
      </w:r>
      <w:r>
        <w:rPr>
          <w:u w:color="6B006D"/>
        </w:rPr>
        <w:t>(2011)</w:t>
      </w:r>
    </w:p>
    <w:p w14:paraId="3339800F" w14:textId="2E98F48D" w:rsidR="0093022A" w:rsidRDefault="00FF14F0" w:rsidP="0093022A">
      <w:pPr>
        <w:rPr>
          <w:rFonts w:eastAsia="Times New Roman"/>
        </w:rPr>
      </w:pPr>
      <w:r>
        <w:rPr>
          <w:u w:color="6B006D"/>
        </w:rPr>
        <w:t>Practitioner Research</w:t>
      </w:r>
      <w:r w:rsidR="0093022A">
        <w:rPr>
          <w:u w:color="6B006D"/>
        </w:rPr>
        <w:t xml:space="preserve">:  </w:t>
      </w:r>
      <w:proofErr w:type="spellStart"/>
      <w:r w:rsidR="0093022A">
        <w:rPr>
          <w:u w:color="6B006D"/>
        </w:rPr>
        <w:t>Cevallos</w:t>
      </w:r>
      <w:proofErr w:type="spellEnd"/>
      <w:r w:rsidR="0093022A">
        <w:rPr>
          <w:u w:color="6B006D"/>
        </w:rPr>
        <w:t xml:space="preserve">, </w:t>
      </w:r>
      <w:r w:rsidR="0093022A">
        <w:rPr>
          <w:rFonts w:eastAsia="Times New Roman"/>
        </w:rPr>
        <w:t xml:space="preserve">Tatiana Margarita.  Portland State University (2014).  </w:t>
      </w:r>
      <w:r w:rsidR="0093022A" w:rsidRPr="0091056A">
        <w:rPr>
          <w:rFonts w:eastAsia="Times New Roman"/>
          <w:i/>
        </w:rPr>
        <w:t xml:space="preserve">Understanding </w:t>
      </w:r>
      <w:proofErr w:type="spellStart"/>
      <w:r w:rsidR="0093022A" w:rsidRPr="0091056A">
        <w:rPr>
          <w:rFonts w:eastAsia="Times New Roman"/>
          <w:i/>
        </w:rPr>
        <w:t>Biliteracy</w:t>
      </w:r>
      <w:proofErr w:type="spellEnd"/>
      <w:r w:rsidR="0093022A" w:rsidRPr="0091056A">
        <w:rPr>
          <w:rFonts w:eastAsia="Times New Roman"/>
          <w:i/>
        </w:rPr>
        <w:t>: Exploring the Lived Experiences of Bilingual Reading Specialists</w:t>
      </w:r>
      <w:r w:rsidR="0093022A">
        <w:rPr>
          <w:rFonts w:eastAsia="Times New Roman"/>
        </w:rPr>
        <w:t>.</w:t>
      </w:r>
    </w:p>
    <w:p w14:paraId="03032FDB" w14:textId="2C4F9C3B" w:rsidR="0093022A" w:rsidRDefault="0093022A" w:rsidP="002C4C84">
      <w:pPr>
        <w:widowControl w:val="0"/>
        <w:autoSpaceDE w:val="0"/>
        <w:autoSpaceDN w:val="0"/>
        <w:adjustRightInd w:val="0"/>
        <w:rPr>
          <w:u w:color="6B006D"/>
        </w:rPr>
      </w:pPr>
    </w:p>
    <w:p w14:paraId="4CD57096" w14:textId="77777777" w:rsidR="008C6B8B" w:rsidRDefault="008C6B8B" w:rsidP="002C4C84">
      <w:pPr>
        <w:widowControl w:val="0"/>
        <w:autoSpaceDE w:val="0"/>
        <w:autoSpaceDN w:val="0"/>
        <w:adjustRightInd w:val="0"/>
        <w:rPr>
          <w:u w:color="6B006D"/>
        </w:rPr>
      </w:pPr>
    </w:p>
    <w:p w14:paraId="17284D77" w14:textId="2F818866" w:rsidR="00176507" w:rsidRDefault="00176507" w:rsidP="002C4C84">
      <w:pPr>
        <w:widowControl w:val="0"/>
        <w:autoSpaceDE w:val="0"/>
        <w:autoSpaceDN w:val="0"/>
        <w:adjustRightInd w:val="0"/>
        <w:rPr>
          <w:b/>
          <w:u w:color="6B006D"/>
        </w:rPr>
      </w:pPr>
      <w:r w:rsidRPr="00176507">
        <w:rPr>
          <w:b/>
          <w:u w:color="6B006D"/>
        </w:rPr>
        <w:t>My proposed Intervention (Independent Variable): (Name at least one source)</w:t>
      </w:r>
    </w:p>
    <w:p w14:paraId="18A58F0C" w14:textId="4ECA4283" w:rsidR="003F72F7" w:rsidRDefault="001A4E90" w:rsidP="002C4C84">
      <w:pPr>
        <w:widowControl w:val="0"/>
        <w:autoSpaceDE w:val="0"/>
        <w:autoSpaceDN w:val="0"/>
        <w:adjustRightInd w:val="0"/>
        <w:rPr>
          <w:u w:color="6B006D"/>
        </w:rPr>
      </w:pPr>
      <w:r>
        <w:rPr>
          <w:u w:color="6B006D"/>
        </w:rPr>
        <w:t xml:space="preserve">As stated earlier, I believe bilingual education can offer more than only English Language Learning.  My proposed intervention is to </w:t>
      </w:r>
      <w:r w:rsidR="00DE3C78">
        <w:rPr>
          <w:u w:color="6B006D"/>
        </w:rPr>
        <w:t>raise</w:t>
      </w:r>
      <w:r w:rsidR="008A44B0">
        <w:rPr>
          <w:u w:color="6B006D"/>
        </w:rPr>
        <w:t xml:space="preserve"> awareness </w:t>
      </w:r>
      <w:r w:rsidR="003F1E81">
        <w:rPr>
          <w:u w:color="6B006D"/>
        </w:rPr>
        <w:t xml:space="preserve">of </w:t>
      </w:r>
      <w:r w:rsidR="00DE3C78">
        <w:rPr>
          <w:u w:color="6B006D"/>
        </w:rPr>
        <w:t>the</w:t>
      </w:r>
      <w:r w:rsidR="003F1E81">
        <w:rPr>
          <w:u w:color="6B006D"/>
        </w:rPr>
        <w:t xml:space="preserve"> multiple</w:t>
      </w:r>
      <w:r w:rsidR="00DE3C78">
        <w:rPr>
          <w:u w:color="6B006D"/>
        </w:rPr>
        <w:t xml:space="preserve"> purposes</w:t>
      </w:r>
      <w:r w:rsidR="003F1E81">
        <w:rPr>
          <w:u w:color="6B006D"/>
        </w:rPr>
        <w:t xml:space="preserve"> and benefits</w:t>
      </w:r>
      <w:r w:rsidR="00DE3C78">
        <w:rPr>
          <w:u w:color="6B006D"/>
        </w:rPr>
        <w:t xml:space="preserve"> </w:t>
      </w:r>
      <w:r w:rsidR="008A44B0">
        <w:rPr>
          <w:u w:color="6B006D"/>
        </w:rPr>
        <w:t>of</w:t>
      </w:r>
      <w:r w:rsidR="00DE3C78">
        <w:rPr>
          <w:u w:color="6B006D"/>
        </w:rPr>
        <w:t xml:space="preserve"> bilingual education.  We should </w:t>
      </w:r>
      <w:r>
        <w:rPr>
          <w:u w:color="6B006D"/>
        </w:rPr>
        <w:t>recognize that bilingualism is a lifelong skill that is enhanced by bilingual education</w:t>
      </w:r>
      <w:r w:rsidR="00784A55">
        <w:rPr>
          <w:u w:color="6B006D"/>
        </w:rPr>
        <w:t>, rather than</w:t>
      </w:r>
      <w:r w:rsidR="003F1E81">
        <w:rPr>
          <w:u w:color="6B006D"/>
        </w:rPr>
        <w:t xml:space="preserve"> focusing</w:t>
      </w:r>
      <w:r w:rsidR="00DE3C78">
        <w:rPr>
          <w:u w:color="6B006D"/>
        </w:rPr>
        <w:t xml:space="preserve"> </w:t>
      </w:r>
      <w:r>
        <w:rPr>
          <w:u w:color="6B006D"/>
        </w:rPr>
        <w:t xml:space="preserve">solely on English Language Learning. </w:t>
      </w:r>
      <w:r w:rsidR="00DE3C78">
        <w:rPr>
          <w:u w:color="6B006D"/>
        </w:rPr>
        <w:t xml:space="preserve">To reach this goal, </w:t>
      </w:r>
      <w:r w:rsidR="003F1E81">
        <w:rPr>
          <w:u w:color="6B006D"/>
        </w:rPr>
        <w:t xml:space="preserve">classroom </w:t>
      </w:r>
      <w:r w:rsidR="003F72F7">
        <w:rPr>
          <w:u w:color="6B006D"/>
        </w:rPr>
        <w:t>teachers</w:t>
      </w:r>
      <w:r w:rsidR="003F1E81">
        <w:rPr>
          <w:u w:color="6B006D"/>
        </w:rPr>
        <w:t xml:space="preserve"> can share examples of</w:t>
      </w:r>
      <w:r w:rsidR="003F72F7">
        <w:rPr>
          <w:u w:color="6B006D"/>
        </w:rPr>
        <w:t xml:space="preserve"> </w:t>
      </w:r>
      <w:r w:rsidR="00DE3C78">
        <w:rPr>
          <w:u w:color="6B006D"/>
        </w:rPr>
        <w:t>case studies a</w:t>
      </w:r>
      <w:r w:rsidR="003F1E81">
        <w:rPr>
          <w:u w:color="6B006D"/>
        </w:rPr>
        <w:t>bout how bilingual education has had a positive</w:t>
      </w:r>
      <w:r w:rsidR="00DE3C78">
        <w:rPr>
          <w:u w:color="6B006D"/>
        </w:rPr>
        <w:t xml:space="preserve"> influence</w:t>
      </w:r>
      <w:r w:rsidR="003F1E81">
        <w:rPr>
          <w:u w:color="6B006D"/>
        </w:rPr>
        <w:t xml:space="preserve"> on a</w:t>
      </w:r>
      <w:r w:rsidR="00DE3C78">
        <w:rPr>
          <w:u w:color="6B006D"/>
        </w:rPr>
        <w:t xml:space="preserve"> students’ </w:t>
      </w:r>
      <w:r w:rsidR="003F1E81">
        <w:rPr>
          <w:u w:color="6B006D"/>
        </w:rPr>
        <w:t>current and future life</w:t>
      </w:r>
      <w:r w:rsidR="00DE3C78">
        <w:rPr>
          <w:u w:color="6B006D"/>
        </w:rPr>
        <w:t xml:space="preserve">. </w:t>
      </w:r>
      <w:r w:rsidR="003F1E81">
        <w:rPr>
          <w:u w:color="6B006D"/>
        </w:rPr>
        <w:t xml:space="preserve"> C</w:t>
      </w:r>
      <w:r w:rsidR="00DE3C78">
        <w:rPr>
          <w:u w:color="6B006D"/>
        </w:rPr>
        <w:t>ase studies can</w:t>
      </w:r>
      <w:r w:rsidR="003F1E81">
        <w:rPr>
          <w:u w:color="6B006D"/>
        </w:rPr>
        <w:t xml:space="preserve"> show an increase in students’</w:t>
      </w:r>
      <w:r w:rsidR="00DE3C78">
        <w:rPr>
          <w:u w:color="6B006D"/>
        </w:rPr>
        <w:t xml:space="preserve"> confidence </w:t>
      </w:r>
      <w:r w:rsidR="003F72F7">
        <w:rPr>
          <w:u w:color="6B006D"/>
        </w:rPr>
        <w:t xml:space="preserve">and </w:t>
      </w:r>
      <w:r w:rsidR="003F1E81">
        <w:rPr>
          <w:u w:color="6B006D"/>
        </w:rPr>
        <w:t xml:space="preserve">a </w:t>
      </w:r>
      <w:r w:rsidR="003F72F7">
        <w:rPr>
          <w:u w:color="6B006D"/>
        </w:rPr>
        <w:t>decrease</w:t>
      </w:r>
      <w:r w:rsidR="003F1E81">
        <w:rPr>
          <w:u w:color="6B006D"/>
        </w:rPr>
        <w:t xml:space="preserve"> in their anxiety.  </w:t>
      </w:r>
      <w:r w:rsidR="003F72F7">
        <w:rPr>
          <w:u w:color="6B006D"/>
        </w:rPr>
        <w:t>I believe</w:t>
      </w:r>
      <w:r w:rsidR="003F1E81">
        <w:rPr>
          <w:u w:color="6B006D"/>
        </w:rPr>
        <w:t xml:space="preserve"> one of</w:t>
      </w:r>
      <w:r w:rsidR="003F72F7">
        <w:rPr>
          <w:u w:color="6B006D"/>
        </w:rPr>
        <w:t xml:space="preserve"> the most important part</w:t>
      </w:r>
      <w:r w:rsidR="003F1E81">
        <w:rPr>
          <w:u w:color="6B006D"/>
        </w:rPr>
        <w:t>s</w:t>
      </w:r>
      <w:r w:rsidR="003F72F7">
        <w:rPr>
          <w:u w:color="6B006D"/>
        </w:rPr>
        <w:t xml:space="preserve"> of bilingual education is to build confidence in ELL students</w:t>
      </w:r>
      <w:r w:rsidR="003F1E81">
        <w:rPr>
          <w:u w:color="6B006D"/>
        </w:rPr>
        <w:t>.  This will help new immigrant children better</w:t>
      </w:r>
      <w:r w:rsidR="003F72F7">
        <w:rPr>
          <w:u w:color="6B006D"/>
        </w:rPr>
        <w:t xml:space="preserve"> adapt</w:t>
      </w:r>
      <w:r w:rsidR="003F1E81">
        <w:rPr>
          <w:u w:color="6B006D"/>
        </w:rPr>
        <w:t xml:space="preserve"> to their new lives</w:t>
      </w:r>
      <w:r w:rsidR="003F72F7">
        <w:rPr>
          <w:u w:color="6B006D"/>
        </w:rPr>
        <w:t xml:space="preserve"> in a foreign</w:t>
      </w:r>
      <w:r w:rsidR="00EC26D0">
        <w:rPr>
          <w:u w:color="6B006D"/>
        </w:rPr>
        <w:t xml:space="preserve"> country while still maintaining a bond to their nationality and native language.  </w:t>
      </w:r>
    </w:p>
    <w:p w14:paraId="03754788" w14:textId="77777777" w:rsidR="003F72F7" w:rsidRDefault="003F72F7" w:rsidP="002C4C84">
      <w:pPr>
        <w:widowControl w:val="0"/>
        <w:autoSpaceDE w:val="0"/>
        <w:autoSpaceDN w:val="0"/>
        <w:adjustRightInd w:val="0"/>
        <w:rPr>
          <w:u w:color="6B006D"/>
        </w:rPr>
      </w:pPr>
    </w:p>
    <w:p w14:paraId="254E8B67" w14:textId="60BF2E86" w:rsidR="003F72F7" w:rsidRPr="00ED5E4A" w:rsidRDefault="003F72F7" w:rsidP="00ED5E4A">
      <w:pPr>
        <w:rPr>
          <w:rFonts w:eastAsia="Times New Roman"/>
        </w:rPr>
      </w:pPr>
      <w:r>
        <w:rPr>
          <w:u w:color="6B006D"/>
        </w:rPr>
        <w:t xml:space="preserve">Source: </w:t>
      </w:r>
      <w:r w:rsidR="00ED5E4A">
        <w:rPr>
          <w:i/>
          <w:u w:color="6B006D"/>
        </w:rPr>
        <w:t xml:space="preserve">Successful bilingual </w:t>
      </w:r>
      <w:r w:rsidR="00ED5E4A" w:rsidRPr="007F3986">
        <w:rPr>
          <w:i/>
          <w:u w:color="6B006D"/>
        </w:rPr>
        <w:t>and Immersion Education Models/Programs</w:t>
      </w:r>
      <w:r w:rsidR="00ED5E4A">
        <w:rPr>
          <w:i/>
          <w:u w:color="6B006D"/>
        </w:rPr>
        <w:t xml:space="preserve"> </w:t>
      </w:r>
      <w:r w:rsidR="00ED5E4A" w:rsidRPr="007F3986">
        <w:rPr>
          <w:rFonts w:eastAsia="Times New Roman"/>
        </w:rPr>
        <w:t>by Pacific Policy Research Center</w:t>
      </w:r>
      <w:r w:rsidR="00ED5E4A">
        <w:rPr>
          <w:rFonts w:eastAsia="Times New Roman"/>
        </w:rPr>
        <w:t>, Aug 2010</w:t>
      </w:r>
    </w:p>
    <w:p w14:paraId="063C3D11" w14:textId="77777777" w:rsidR="003041CC" w:rsidRDefault="003041CC" w:rsidP="002C4C84">
      <w:pPr>
        <w:widowControl w:val="0"/>
        <w:autoSpaceDE w:val="0"/>
        <w:autoSpaceDN w:val="0"/>
        <w:adjustRightInd w:val="0"/>
        <w:rPr>
          <w:u w:color="6B006D"/>
        </w:rPr>
      </w:pPr>
    </w:p>
    <w:p w14:paraId="334D059B" w14:textId="77777777" w:rsidR="008C6B8B" w:rsidRPr="00AB1FDB" w:rsidRDefault="008C6B8B" w:rsidP="002C4C84">
      <w:pPr>
        <w:widowControl w:val="0"/>
        <w:autoSpaceDE w:val="0"/>
        <w:autoSpaceDN w:val="0"/>
        <w:adjustRightInd w:val="0"/>
        <w:rPr>
          <w:u w:color="6B006D"/>
        </w:rPr>
      </w:pPr>
    </w:p>
    <w:p w14:paraId="10A54B10" w14:textId="77777777" w:rsidR="00176507" w:rsidRDefault="00176507" w:rsidP="00176507">
      <w:pPr>
        <w:widowControl w:val="0"/>
        <w:autoSpaceDE w:val="0"/>
        <w:autoSpaceDN w:val="0"/>
        <w:adjustRightInd w:val="0"/>
        <w:rPr>
          <w:b/>
          <w:u w:color="6B006D"/>
        </w:rPr>
      </w:pPr>
      <w:r w:rsidRPr="00176507">
        <w:rPr>
          <w:b/>
          <w:u w:color="6B006D"/>
        </w:rPr>
        <w:t>How will you define (construct) and measure your intervention? (Dependent Variable)</w:t>
      </w:r>
    </w:p>
    <w:p w14:paraId="2308EB9B" w14:textId="77777777" w:rsidR="00E913FE" w:rsidRDefault="00E913FE" w:rsidP="00E913FE">
      <w:pPr>
        <w:autoSpaceDE w:val="0"/>
        <w:autoSpaceDN w:val="0"/>
      </w:pPr>
      <w:r>
        <w:t>To measure my intervention, I plan to interview and observe current ELL students’ in bilingual education, or through a survey to know about their opinions.  Do the same with parents after communicating with them about the importance of bilingual education.  Lastly record and compare students’ overall academic scores.  The survey will also question students and parents about use of their native language outside the classroom and how much the student communicates and participates with their immigrant community. </w:t>
      </w:r>
    </w:p>
    <w:p w14:paraId="303D6D92" w14:textId="77777777" w:rsidR="00176507" w:rsidRPr="001A4E90" w:rsidRDefault="00176507" w:rsidP="00176507">
      <w:pPr>
        <w:rPr>
          <w:rFonts w:ascii="Arial" w:hAnsi="Arial" w:cs="Arial"/>
          <w:sz w:val="26"/>
          <w:szCs w:val="26"/>
          <w:u w:color="6B006D"/>
        </w:rPr>
      </w:pPr>
    </w:p>
    <w:p w14:paraId="1DFB65B9" w14:textId="77777777" w:rsidR="001A4E90" w:rsidRDefault="001A4E90" w:rsidP="00176507">
      <w:pPr>
        <w:rPr>
          <w:rFonts w:ascii="Arial" w:hAnsi="Arial" w:cs="Arial"/>
          <w:sz w:val="26"/>
          <w:szCs w:val="26"/>
          <w:u w:color="6B006D"/>
        </w:rPr>
      </w:pPr>
    </w:p>
    <w:p w14:paraId="3FA13BD4" w14:textId="77777777" w:rsidR="00176507" w:rsidRDefault="00176507" w:rsidP="00176507"/>
    <w:p w14:paraId="15012F27" w14:textId="77777777" w:rsidR="00176507" w:rsidRDefault="00176507" w:rsidP="00176507"/>
    <w:p w14:paraId="41535035" w14:textId="77777777" w:rsidR="00176507" w:rsidRDefault="00176507" w:rsidP="00176507"/>
    <w:p w14:paraId="28436703" w14:textId="77777777" w:rsidR="00E913FE" w:rsidRDefault="00E913FE" w:rsidP="00176507"/>
    <w:p w14:paraId="3438D10E" w14:textId="77777777" w:rsidR="00176507" w:rsidRDefault="00176507" w:rsidP="00176507"/>
    <w:p w14:paraId="29B79EBF" w14:textId="77777777" w:rsidR="0069371C" w:rsidRDefault="0069371C" w:rsidP="001F275C">
      <w:pPr>
        <w:widowControl w:val="0"/>
        <w:autoSpaceDE w:val="0"/>
        <w:autoSpaceDN w:val="0"/>
        <w:adjustRightInd w:val="0"/>
        <w:jc w:val="center"/>
      </w:pPr>
    </w:p>
    <w:p w14:paraId="1D9ED649" w14:textId="77777777" w:rsidR="001126EB" w:rsidRDefault="001126EB" w:rsidP="001126EB">
      <w:pPr>
        <w:widowControl w:val="0"/>
        <w:autoSpaceDE w:val="0"/>
        <w:autoSpaceDN w:val="0"/>
        <w:adjustRightInd w:val="0"/>
        <w:jc w:val="center"/>
      </w:pPr>
    </w:p>
    <w:p w14:paraId="1E228136" w14:textId="495A05D7" w:rsidR="001F275C" w:rsidRPr="001126EB" w:rsidRDefault="001F275C" w:rsidP="001126EB">
      <w:pPr>
        <w:widowControl w:val="0"/>
        <w:autoSpaceDE w:val="0"/>
        <w:autoSpaceDN w:val="0"/>
        <w:adjustRightInd w:val="0"/>
        <w:jc w:val="center"/>
      </w:pPr>
      <w:bookmarkStart w:id="0" w:name="_GoBack"/>
      <w:bookmarkEnd w:id="0"/>
      <w:r w:rsidRPr="005C4F5C">
        <w:rPr>
          <w:b/>
        </w:rPr>
        <w:lastRenderedPageBreak/>
        <w:t>References</w:t>
      </w:r>
    </w:p>
    <w:p w14:paraId="61B183BD" w14:textId="77777777" w:rsidR="0091056A" w:rsidRDefault="0091056A" w:rsidP="001F275C">
      <w:pPr>
        <w:widowControl w:val="0"/>
        <w:autoSpaceDE w:val="0"/>
        <w:autoSpaceDN w:val="0"/>
        <w:adjustRightInd w:val="0"/>
        <w:jc w:val="center"/>
      </w:pPr>
    </w:p>
    <w:p w14:paraId="532D0569" w14:textId="71E9B0F0" w:rsidR="0069371C" w:rsidRPr="0042193E" w:rsidRDefault="0069371C" w:rsidP="0042193E">
      <w:pPr>
        <w:pStyle w:val="ListParagraph"/>
        <w:numPr>
          <w:ilvl w:val="0"/>
          <w:numId w:val="2"/>
        </w:numPr>
        <w:rPr>
          <w:rFonts w:eastAsia="Times New Roman"/>
        </w:rPr>
      </w:pPr>
      <w:r w:rsidRPr="0042193E">
        <w:rPr>
          <w:rFonts w:eastAsia="Times New Roman"/>
        </w:rPr>
        <w:t xml:space="preserve">Eileen </w:t>
      </w:r>
      <w:proofErr w:type="spellStart"/>
      <w:r w:rsidRPr="0042193E">
        <w:rPr>
          <w:rFonts w:eastAsia="Times New Roman"/>
        </w:rPr>
        <w:t>Ferrance</w:t>
      </w:r>
      <w:proofErr w:type="spellEnd"/>
      <w:r w:rsidRPr="0042193E">
        <w:rPr>
          <w:rFonts w:eastAsia="Times New Roman"/>
          <w:i/>
        </w:rPr>
        <w:t xml:space="preserve">. </w:t>
      </w:r>
      <w:r w:rsidRPr="0042193E">
        <w:rPr>
          <w:rFonts w:eastAsia="Times New Roman"/>
        </w:rPr>
        <w:t>(2000)</w:t>
      </w:r>
      <w:r w:rsidRPr="0042193E">
        <w:rPr>
          <w:rFonts w:eastAsia="Times New Roman"/>
          <w:i/>
        </w:rPr>
        <w:t xml:space="preserve"> Action Research </w:t>
      </w:r>
      <w:r w:rsidRPr="0042193E">
        <w:rPr>
          <w:rFonts w:eastAsia="Times New Roman"/>
        </w:rPr>
        <w:t>(2000)</w:t>
      </w:r>
      <w:r w:rsidRPr="0042193E">
        <w:rPr>
          <w:rFonts w:eastAsia="Times New Roman"/>
          <w:i/>
        </w:rPr>
        <w:t xml:space="preserve"> </w:t>
      </w:r>
      <w:r w:rsidRPr="0042193E">
        <w:rPr>
          <w:rFonts w:eastAsia="Times New Roman"/>
        </w:rPr>
        <w:t>Brown University, page 1</w:t>
      </w:r>
    </w:p>
    <w:p w14:paraId="76C4B19D" w14:textId="77777777" w:rsidR="0069371C" w:rsidRDefault="0069371C" w:rsidP="0069371C">
      <w:pPr>
        <w:rPr>
          <w:rFonts w:eastAsia="Times New Roman"/>
        </w:rPr>
      </w:pPr>
    </w:p>
    <w:p w14:paraId="38101773" w14:textId="748D3601" w:rsidR="0069371C" w:rsidRPr="0042193E" w:rsidRDefault="0069371C" w:rsidP="0042193E">
      <w:pPr>
        <w:pStyle w:val="ListParagraph"/>
        <w:numPr>
          <w:ilvl w:val="0"/>
          <w:numId w:val="2"/>
        </w:numPr>
        <w:rPr>
          <w:u w:color="6B006D"/>
        </w:rPr>
      </w:pPr>
      <w:r w:rsidRPr="0042193E">
        <w:rPr>
          <w:u w:color="6B006D"/>
        </w:rPr>
        <w:t xml:space="preserve">Christine </w:t>
      </w:r>
      <w:proofErr w:type="spellStart"/>
      <w:r w:rsidRPr="0042193E">
        <w:rPr>
          <w:u w:color="6B006D"/>
        </w:rPr>
        <w:t>Rossell</w:t>
      </w:r>
      <w:proofErr w:type="spellEnd"/>
      <w:r w:rsidRPr="0042193E">
        <w:rPr>
          <w:i/>
          <w:u w:color="6B006D"/>
        </w:rPr>
        <w:t xml:space="preserve">. </w:t>
      </w:r>
      <w:r w:rsidRPr="0042193E">
        <w:rPr>
          <w:u w:color="6B006D"/>
        </w:rPr>
        <w:t>(2009)</w:t>
      </w:r>
      <w:r w:rsidRPr="0042193E">
        <w:rPr>
          <w:i/>
          <w:u w:color="6B006D"/>
        </w:rPr>
        <w:t xml:space="preserve"> Does Bilingual Education Work? The Case of </w:t>
      </w:r>
      <w:r w:rsidRPr="0042193E">
        <w:rPr>
          <w:u w:color="6B006D"/>
        </w:rPr>
        <w:t xml:space="preserve">Texas. Public Policy Foundation. </w:t>
      </w:r>
    </w:p>
    <w:p w14:paraId="27DBEE3B" w14:textId="77777777" w:rsidR="0069371C" w:rsidRDefault="0069371C" w:rsidP="0069371C">
      <w:pPr>
        <w:rPr>
          <w:u w:color="6B006D"/>
        </w:rPr>
      </w:pPr>
    </w:p>
    <w:p w14:paraId="79A6CB4B" w14:textId="05031A97" w:rsidR="0069371C" w:rsidRPr="0042193E" w:rsidRDefault="0069371C" w:rsidP="0042193E">
      <w:pPr>
        <w:pStyle w:val="ListParagraph"/>
        <w:numPr>
          <w:ilvl w:val="0"/>
          <w:numId w:val="2"/>
        </w:numPr>
        <w:rPr>
          <w:rFonts w:eastAsia="Times New Roman"/>
        </w:rPr>
      </w:pPr>
      <w:r w:rsidRPr="0042193E">
        <w:rPr>
          <w:rFonts w:eastAsia="Times New Roman"/>
        </w:rPr>
        <w:t xml:space="preserve">Pacific Policy Research Center. (2010) </w:t>
      </w:r>
      <w:r w:rsidRPr="0042193E">
        <w:rPr>
          <w:i/>
          <w:u w:color="6B006D"/>
        </w:rPr>
        <w:t xml:space="preserve">Successful bilingual and Immersion Education Models/Programs </w:t>
      </w:r>
    </w:p>
    <w:p w14:paraId="4F75F130" w14:textId="77777777" w:rsidR="0069371C" w:rsidRPr="00092674" w:rsidRDefault="0069371C" w:rsidP="0069371C">
      <w:pPr>
        <w:rPr>
          <w:rFonts w:eastAsia="Times New Roman"/>
        </w:rPr>
      </w:pPr>
    </w:p>
    <w:p w14:paraId="228E2E52" w14:textId="134AE06A" w:rsidR="0042193E" w:rsidRPr="0042193E" w:rsidRDefault="0069371C" w:rsidP="0042193E">
      <w:pPr>
        <w:pStyle w:val="ListParagraph"/>
        <w:numPr>
          <w:ilvl w:val="0"/>
          <w:numId w:val="2"/>
        </w:numPr>
        <w:rPr>
          <w:rFonts w:cs="New times"/>
        </w:rPr>
      </w:pPr>
      <w:r w:rsidRPr="0042193E">
        <w:rPr>
          <w:u w:color="6B006D"/>
        </w:rPr>
        <w:t>NYSED Commissioner’s Regulation Part 154 (2014)</w:t>
      </w:r>
      <w:r w:rsidRPr="0042193E">
        <w:rPr>
          <w:rFonts w:cs="New times"/>
        </w:rPr>
        <w:t xml:space="preserve">. </w:t>
      </w:r>
    </w:p>
    <w:p w14:paraId="32B5C1FA" w14:textId="536D2B4F" w:rsidR="0069371C" w:rsidRDefault="0042193E" w:rsidP="0069371C">
      <w:pPr>
        <w:rPr>
          <w:u w:color="6B006D"/>
        </w:rPr>
      </w:pPr>
      <w:r>
        <w:rPr>
          <w:rFonts w:cs="New times"/>
        </w:rPr>
        <w:t xml:space="preserve">            </w:t>
      </w:r>
      <w:r w:rsidR="0069371C">
        <w:rPr>
          <w:rFonts w:cs="New times"/>
        </w:rPr>
        <w:t xml:space="preserve">Retrieved from </w:t>
      </w:r>
      <w:r w:rsidR="0069371C" w:rsidRPr="0069371C">
        <w:rPr>
          <w:rFonts w:cs="New times"/>
        </w:rPr>
        <w:t>http://www.p12.nysed.gov/biling/bilinged/CRPart154.html</w:t>
      </w:r>
    </w:p>
    <w:p w14:paraId="01DF5B88" w14:textId="77777777" w:rsidR="0069371C" w:rsidRDefault="0069371C" w:rsidP="0069371C">
      <w:pPr>
        <w:rPr>
          <w:u w:color="6B006D"/>
        </w:rPr>
      </w:pPr>
    </w:p>
    <w:p w14:paraId="70C71D5C" w14:textId="4BAF32CE" w:rsidR="0069371C" w:rsidRPr="0042193E" w:rsidRDefault="0069371C" w:rsidP="0042193E">
      <w:pPr>
        <w:pStyle w:val="ListParagraph"/>
        <w:numPr>
          <w:ilvl w:val="0"/>
          <w:numId w:val="2"/>
        </w:numPr>
        <w:rPr>
          <w:u w:color="6B006D"/>
        </w:rPr>
      </w:pPr>
      <w:r w:rsidRPr="0042193E">
        <w:rPr>
          <w:u w:color="6B006D"/>
        </w:rPr>
        <w:t>Maria Estela Brisk</w:t>
      </w:r>
      <w:r w:rsidRPr="0042193E">
        <w:rPr>
          <w:i/>
          <w:u w:color="6B006D"/>
        </w:rPr>
        <w:t xml:space="preserve">. </w:t>
      </w:r>
      <w:r w:rsidRPr="0042193E">
        <w:rPr>
          <w:u w:color="6B006D"/>
        </w:rPr>
        <w:t>(2005)</w:t>
      </w:r>
      <w:r w:rsidRPr="0042193E">
        <w:rPr>
          <w:i/>
          <w:u w:color="6B006D"/>
        </w:rPr>
        <w:t xml:space="preserve"> </w:t>
      </w:r>
      <w:r w:rsidRPr="0042193E">
        <w:rPr>
          <w:rFonts w:eastAsia="Times New Roman"/>
        </w:rPr>
        <w:t>Bilingual</w:t>
      </w:r>
      <w:r w:rsidRPr="0042193E">
        <w:rPr>
          <w:i/>
          <w:u w:color="6B006D"/>
        </w:rPr>
        <w:t xml:space="preserve"> Education: From Compensatory to Quality Schooling, Second Edition</w:t>
      </w:r>
      <w:r w:rsidRPr="0042193E">
        <w:rPr>
          <w:u w:color="6B006D"/>
        </w:rPr>
        <w:t xml:space="preserve"> </w:t>
      </w:r>
    </w:p>
    <w:p w14:paraId="483C8EF3" w14:textId="77777777" w:rsidR="0069371C" w:rsidRPr="0093022A" w:rsidRDefault="0069371C" w:rsidP="0069371C">
      <w:pPr>
        <w:rPr>
          <w:i/>
          <w:u w:color="6B006D"/>
        </w:rPr>
      </w:pPr>
    </w:p>
    <w:p w14:paraId="1D5DADD6" w14:textId="0A563A38" w:rsidR="0069371C" w:rsidRPr="0042193E" w:rsidRDefault="0069371C" w:rsidP="0042193E">
      <w:pPr>
        <w:pStyle w:val="ListParagraph"/>
        <w:widowControl w:val="0"/>
        <w:numPr>
          <w:ilvl w:val="0"/>
          <w:numId w:val="2"/>
        </w:numPr>
        <w:autoSpaceDE w:val="0"/>
        <w:autoSpaceDN w:val="0"/>
        <w:adjustRightInd w:val="0"/>
        <w:rPr>
          <w:u w:color="6B006D"/>
        </w:rPr>
      </w:pPr>
      <w:r w:rsidRPr="0042193E">
        <w:rPr>
          <w:u w:color="6B006D"/>
        </w:rPr>
        <w:t xml:space="preserve">Baker, Colin. (2011) </w:t>
      </w:r>
      <w:r w:rsidRPr="0042193E">
        <w:rPr>
          <w:i/>
          <w:u w:color="6B006D"/>
        </w:rPr>
        <w:t xml:space="preserve">Foundations of Bilingual Education and Bilingualism </w:t>
      </w:r>
    </w:p>
    <w:p w14:paraId="1BD65BC0" w14:textId="77777777" w:rsidR="0069371C" w:rsidRDefault="0069371C" w:rsidP="0069371C">
      <w:pPr>
        <w:widowControl w:val="0"/>
        <w:autoSpaceDE w:val="0"/>
        <w:autoSpaceDN w:val="0"/>
        <w:adjustRightInd w:val="0"/>
        <w:rPr>
          <w:u w:color="6B006D"/>
        </w:rPr>
      </w:pPr>
    </w:p>
    <w:p w14:paraId="460BAAD7" w14:textId="6A57DF53" w:rsidR="00176507" w:rsidRPr="0042193E" w:rsidRDefault="0069371C" w:rsidP="0042193E">
      <w:pPr>
        <w:pStyle w:val="ListParagraph"/>
        <w:numPr>
          <w:ilvl w:val="0"/>
          <w:numId w:val="2"/>
        </w:numPr>
        <w:rPr>
          <w:rFonts w:eastAsia="Times New Roman"/>
          <w:i/>
        </w:rPr>
      </w:pPr>
      <w:proofErr w:type="spellStart"/>
      <w:r w:rsidRPr="0042193E">
        <w:rPr>
          <w:u w:color="6B006D"/>
        </w:rPr>
        <w:t>Cevallos</w:t>
      </w:r>
      <w:proofErr w:type="spellEnd"/>
      <w:r w:rsidRPr="0042193E">
        <w:rPr>
          <w:u w:color="6B006D"/>
        </w:rPr>
        <w:t xml:space="preserve">, </w:t>
      </w:r>
      <w:r w:rsidRPr="0042193E">
        <w:rPr>
          <w:rFonts w:eastAsia="Times New Roman"/>
        </w:rPr>
        <w:t xml:space="preserve">Tatiana Margarita. (2014).  </w:t>
      </w:r>
      <w:r w:rsidRPr="0042193E">
        <w:rPr>
          <w:rFonts w:eastAsia="Times New Roman"/>
          <w:i/>
        </w:rPr>
        <w:t xml:space="preserve">Understanding </w:t>
      </w:r>
      <w:proofErr w:type="spellStart"/>
      <w:r w:rsidRPr="0042193E">
        <w:rPr>
          <w:rFonts w:eastAsia="Times New Roman"/>
          <w:i/>
        </w:rPr>
        <w:t>Biliteracy</w:t>
      </w:r>
      <w:proofErr w:type="spellEnd"/>
      <w:r w:rsidRPr="0042193E">
        <w:rPr>
          <w:rFonts w:eastAsia="Times New Roman"/>
          <w:i/>
        </w:rPr>
        <w:t xml:space="preserve">: Exploring the Lived Experiences of Bilingual Reading Specialists. </w:t>
      </w:r>
      <w:r w:rsidRPr="0042193E">
        <w:rPr>
          <w:rFonts w:eastAsia="Times New Roman"/>
        </w:rPr>
        <w:t xml:space="preserve">Portland State University. </w:t>
      </w:r>
    </w:p>
    <w:p w14:paraId="48A5D72B" w14:textId="77777777" w:rsidR="00176507" w:rsidRDefault="00176507" w:rsidP="00176507"/>
    <w:p w14:paraId="1D3C5707" w14:textId="77777777" w:rsidR="00176507" w:rsidRDefault="00176507" w:rsidP="00176507"/>
    <w:p w14:paraId="6546E80B" w14:textId="77777777" w:rsidR="00176507" w:rsidRDefault="00176507" w:rsidP="00176507"/>
    <w:p w14:paraId="1B56CFC2" w14:textId="098EE749" w:rsidR="009B0B18" w:rsidRDefault="009B0B18" w:rsidP="002C4C84"/>
    <w:sectPr w:rsidR="009B0B18" w:rsidSect="0069619C">
      <w:pgSz w:w="12240" w:h="15840"/>
      <w:pgMar w:top="1440" w:right="1800" w:bottom="1440" w:left="1800" w:header="720" w:footer="720" w:gutter="0"/>
      <w:cols w:space="720"/>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Arial">
    <w:panose1 w:val="020B0604020202020204"/>
    <w:charset w:val="00"/>
    <w:family w:val="auto"/>
    <w:pitch w:val="variable"/>
    <w:sig w:usb0="E0002AFF" w:usb1="C0007843" w:usb2="00000009" w:usb3="00000000" w:csb0="000001FF" w:csb1="00000000"/>
  </w:font>
  <w:font w:name="New times">
    <w:altName w:val="微软雅黑"/>
    <w:charset w:val="00"/>
    <w:family w:val="auto"/>
    <w:pitch w:val="default"/>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D3507D8"/>
    <w:multiLevelType w:val="hybridMultilevel"/>
    <w:tmpl w:val="D76033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6"/>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C84"/>
    <w:rsid w:val="0002455B"/>
    <w:rsid w:val="00092674"/>
    <w:rsid w:val="000D6A3C"/>
    <w:rsid w:val="001126EB"/>
    <w:rsid w:val="00176507"/>
    <w:rsid w:val="00194D0E"/>
    <w:rsid w:val="001A4E90"/>
    <w:rsid w:val="001F275C"/>
    <w:rsid w:val="002447FD"/>
    <w:rsid w:val="002B09F5"/>
    <w:rsid w:val="002B2B9C"/>
    <w:rsid w:val="002C4C84"/>
    <w:rsid w:val="003041CC"/>
    <w:rsid w:val="003207CB"/>
    <w:rsid w:val="0035330C"/>
    <w:rsid w:val="003D1285"/>
    <w:rsid w:val="003F1E81"/>
    <w:rsid w:val="003F72F7"/>
    <w:rsid w:val="00404E0C"/>
    <w:rsid w:val="0042193E"/>
    <w:rsid w:val="004D093D"/>
    <w:rsid w:val="00550475"/>
    <w:rsid w:val="005C4F5C"/>
    <w:rsid w:val="00611D23"/>
    <w:rsid w:val="00642A5B"/>
    <w:rsid w:val="006648D3"/>
    <w:rsid w:val="0069371C"/>
    <w:rsid w:val="0069619C"/>
    <w:rsid w:val="006E2847"/>
    <w:rsid w:val="006F6729"/>
    <w:rsid w:val="00784A55"/>
    <w:rsid w:val="007F3986"/>
    <w:rsid w:val="00801550"/>
    <w:rsid w:val="00815C9C"/>
    <w:rsid w:val="008768F5"/>
    <w:rsid w:val="00893F1F"/>
    <w:rsid w:val="008A44B0"/>
    <w:rsid w:val="008C6B8B"/>
    <w:rsid w:val="0091056A"/>
    <w:rsid w:val="0093022A"/>
    <w:rsid w:val="009B0B18"/>
    <w:rsid w:val="00A1614D"/>
    <w:rsid w:val="00A37DC1"/>
    <w:rsid w:val="00AB1FDB"/>
    <w:rsid w:val="00B0323D"/>
    <w:rsid w:val="00B52E3C"/>
    <w:rsid w:val="00B9716D"/>
    <w:rsid w:val="00BF39CC"/>
    <w:rsid w:val="00D02081"/>
    <w:rsid w:val="00D03558"/>
    <w:rsid w:val="00D33271"/>
    <w:rsid w:val="00D34AB1"/>
    <w:rsid w:val="00D63ECD"/>
    <w:rsid w:val="00DA6768"/>
    <w:rsid w:val="00DE3C78"/>
    <w:rsid w:val="00E36607"/>
    <w:rsid w:val="00E635E8"/>
    <w:rsid w:val="00E911CD"/>
    <w:rsid w:val="00E913FE"/>
    <w:rsid w:val="00EC26D0"/>
    <w:rsid w:val="00ED5E4A"/>
    <w:rsid w:val="00F527A6"/>
    <w:rsid w:val="00FF14F0"/>
    <w:rsid w:val="00FF58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113A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1550"/>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01550"/>
    <w:rPr>
      <w:color w:val="0000FF"/>
      <w:u w:val="single"/>
    </w:rPr>
  </w:style>
  <w:style w:type="character" w:styleId="HTMLAcronym">
    <w:name w:val="HTML Acronym"/>
    <w:basedOn w:val="DefaultParagraphFont"/>
    <w:uiPriority w:val="99"/>
    <w:semiHidden/>
    <w:unhideWhenUsed/>
    <w:rsid w:val="00801550"/>
  </w:style>
  <w:style w:type="character" w:customStyle="1" w:styleId="apple-converted-space">
    <w:name w:val="apple-converted-space"/>
    <w:basedOn w:val="DefaultParagraphFont"/>
    <w:rsid w:val="00801550"/>
  </w:style>
  <w:style w:type="paragraph" w:styleId="ListParagraph">
    <w:name w:val="List Paragraph"/>
    <w:basedOn w:val="Normal"/>
    <w:uiPriority w:val="34"/>
    <w:qFormat/>
    <w:rsid w:val="004219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937524">
      <w:bodyDiv w:val="1"/>
      <w:marLeft w:val="0"/>
      <w:marRight w:val="0"/>
      <w:marTop w:val="0"/>
      <w:marBottom w:val="0"/>
      <w:divBdr>
        <w:top w:val="none" w:sz="0" w:space="0" w:color="auto"/>
        <w:left w:val="none" w:sz="0" w:space="0" w:color="auto"/>
        <w:bottom w:val="none" w:sz="0" w:space="0" w:color="auto"/>
        <w:right w:val="none" w:sz="0" w:space="0" w:color="auto"/>
      </w:divBdr>
    </w:div>
    <w:div w:id="219169583">
      <w:bodyDiv w:val="1"/>
      <w:marLeft w:val="0"/>
      <w:marRight w:val="0"/>
      <w:marTop w:val="0"/>
      <w:marBottom w:val="0"/>
      <w:divBdr>
        <w:top w:val="none" w:sz="0" w:space="0" w:color="auto"/>
        <w:left w:val="none" w:sz="0" w:space="0" w:color="auto"/>
        <w:bottom w:val="none" w:sz="0" w:space="0" w:color="auto"/>
        <w:right w:val="none" w:sz="0" w:space="0" w:color="auto"/>
      </w:divBdr>
    </w:div>
    <w:div w:id="885067800">
      <w:bodyDiv w:val="1"/>
      <w:marLeft w:val="0"/>
      <w:marRight w:val="0"/>
      <w:marTop w:val="0"/>
      <w:marBottom w:val="0"/>
      <w:divBdr>
        <w:top w:val="none" w:sz="0" w:space="0" w:color="auto"/>
        <w:left w:val="none" w:sz="0" w:space="0" w:color="auto"/>
        <w:bottom w:val="none" w:sz="0" w:space="0" w:color="auto"/>
        <w:right w:val="none" w:sz="0" w:space="0" w:color="auto"/>
      </w:divBdr>
    </w:div>
    <w:div w:id="893001912">
      <w:bodyDiv w:val="1"/>
      <w:marLeft w:val="0"/>
      <w:marRight w:val="0"/>
      <w:marTop w:val="0"/>
      <w:marBottom w:val="0"/>
      <w:divBdr>
        <w:top w:val="none" w:sz="0" w:space="0" w:color="auto"/>
        <w:left w:val="none" w:sz="0" w:space="0" w:color="auto"/>
        <w:bottom w:val="none" w:sz="0" w:space="0" w:color="auto"/>
        <w:right w:val="none" w:sz="0" w:space="0" w:color="auto"/>
      </w:divBdr>
    </w:div>
    <w:div w:id="1168324140">
      <w:bodyDiv w:val="1"/>
      <w:marLeft w:val="0"/>
      <w:marRight w:val="0"/>
      <w:marTop w:val="0"/>
      <w:marBottom w:val="0"/>
      <w:divBdr>
        <w:top w:val="none" w:sz="0" w:space="0" w:color="auto"/>
        <w:left w:val="none" w:sz="0" w:space="0" w:color="auto"/>
        <w:bottom w:val="none" w:sz="0" w:space="0" w:color="auto"/>
        <w:right w:val="none" w:sz="0" w:space="0" w:color="auto"/>
      </w:divBdr>
    </w:div>
    <w:div w:id="1168712225">
      <w:bodyDiv w:val="1"/>
      <w:marLeft w:val="0"/>
      <w:marRight w:val="0"/>
      <w:marTop w:val="0"/>
      <w:marBottom w:val="0"/>
      <w:divBdr>
        <w:top w:val="none" w:sz="0" w:space="0" w:color="auto"/>
        <w:left w:val="none" w:sz="0" w:space="0" w:color="auto"/>
        <w:bottom w:val="none" w:sz="0" w:space="0" w:color="auto"/>
        <w:right w:val="none" w:sz="0" w:space="0" w:color="auto"/>
      </w:divBdr>
    </w:div>
    <w:div w:id="1200245668">
      <w:bodyDiv w:val="1"/>
      <w:marLeft w:val="0"/>
      <w:marRight w:val="0"/>
      <w:marTop w:val="0"/>
      <w:marBottom w:val="0"/>
      <w:divBdr>
        <w:top w:val="none" w:sz="0" w:space="0" w:color="auto"/>
        <w:left w:val="none" w:sz="0" w:space="0" w:color="auto"/>
        <w:bottom w:val="none" w:sz="0" w:space="0" w:color="auto"/>
        <w:right w:val="none" w:sz="0" w:space="0" w:color="auto"/>
      </w:divBdr>
    </w:div>
    <w:div w:id="1256787941">
      <w:bodyDiv w:val="1"/>
      <w:marLeft w:val="0"/>
      <w:marRight w:val="0"/>
      <w:marTop w:val="0"/>
      <w:marBottom w:val="0"/>
      <w:divBdr>
        <w:top w:val="none" w:sz="0" w:space="0" w:color="auto"/>
        <w:left w:val="none" w:sz="0" w:space="0" w:color="auto"/>
        <w:bottom w:val="none" w:sz="0" w:space="0" w:color="auto"/>
        <w:right w:val="none" w:sz="0" w:space="0" w:color="auto"/>
      </w:divBdr>
    </w:div>
    <w:div w:id="1346597552">
      <w:bodyDiv w:val="1"/>
      <w:marLeft w:val="0"/>
      <w:marRight w:val="0"/>
      <w:marTop w:val="0"/>
      <w:marBottom w:val="0"/>
      <w:divBdr>
        <w:top w:val="none" w:sz="0" w:space="0" w:color="auto"/>
        <w:left w:val="none" w:sz="0" w:space="0" w:color="auto"/>
        <w:bottom w:val="none" w:sz="0" w:space="0" w:color="auto"/>
        <w:right w:val="none" w:sz="0" w:space="0" w:color="auto"/>
      </w:divBdr>
    </w:div>
    <w:div w:id="1409113916">
      <w:bodyDiv w:val="1"/>
      <w:marLeft w:val="0"/>
      <w:marRight w:val="0"/>
      <w:marTop w:val="0"/>
      <w:marBottom w:val="0"/>
      <w:divBdr>
        <w:top w:val="none" w:sz="0" w:space="0" w:color="auto"/>
        <w:left w:val="none" w:sz="0" w:space="0" w:color="auto"/>
        <w:bottom w:val="none" w:sz="0" w:space="0" w:color="auto"/>
        <w:right w:val="none" w:sz="0" w:space="0" w:color="auto"/>
      </w:divBdr>
    </w:div>
    <w:div w:id="1511023291">
      <w:bodyDiv w:val="1"/>
      <w:marLeft w:val="0"/>
      <w:marRight w:val="0"/>
      <w:marTop w:val="0"/>
      <w:marBottom w:val="0"/>
      <w:divBdr>
        <w:top w:val="none" w:sz="0" w:space="0" w:color="auto"/>
        <w:left w:val="none" w:sz="0" w:space="0" w:color="auto"/>
        <w:bottom w:val="none" w:sz="0" w:space="0" w:color="auto"/>
        <w:right w:val="none" w:sz="0" w:space="0" w:color="auto"/>
      </w:divBdr>
    </w:div>
    <w:div w:id="1785922833">
      <w:bodyDiv w:val="1"/>
      <w:marLeft w:val="0"/>
      <w:marRight w:val="0"/>
      <w:marTop w:val="0"/>
      <w:marBottom w:val="0"/>
      <w:divBdr>
        <w:top w:val="none" w:sz="0" w:space="0" w:color="auto"/>
        <w:left w:val="none" w:sz="0" w:space="0" w:color="auto"/>
        <w:bottom w:val="none" w:sz="0" w:space="0" w:color="auto"/>
        <w:right w:val="none" w:sz="0" w:space="0" w:color="auto"/>
      </w:divBdr>
    </w:div>
    <w:div w:id="1800608400">
      <w:bodyDiv w:val="1"/>
      <w:marLeft w:val="0"/>
      <w:marRight w:val="0"/>
      <w:marTop w:val="0"/>
      <w:marBottom w:val="0"/>
      <w:divBdr>
        <w:top w:val="none" w:sz="0" w:space="0" w:color="auto"/>
        <w:left w:val="none" w:sz="0" w:space="0" w:color="auto"/>
        <w:bottom w:val="none" w:sz="0" w:space="0" w:color="auto"/>
        <w:right w:val="none" w:sz="0" w:space="0" w:color="auto"/>
      </w:divBdr>
    </w:div>
    <w:div w:id="1802527699">
      <w:bodyDiv w:val="1"/>
      <w:marLeft w:val="0"/>
      <w:marRight w:val="0"/>
      <w:marTop w:val="0"/>
      <w:marBottom w:val="0"/>
      <w:divBdr>
        <w:top w:val="none" w:sz="0" w:space="0" w:color="auto"/>
        <w:left w:val="none" w:sz="0" w:space="0" w:color="auto"/>
        <w:bottom w:val="none" w:sz="0" w:space="0" w:color="auto"/>
        <w:right w:val="none" w:sz="0" w:space="0" w:color="auto"/>
      </w:divBdr>
    </w:div>
    <w:div w:id="1978873103">
      <w:bodyDiv w:val="1"/>
      <w:marLeft w:val="0"/>
      <w:marRight w:val="0"/>
      <w:marTop w:val="0"/>
      <w:marBottom w:val="0"/>
      <w:divBdr>
        <w:top w:val="none" w:sz="0" w:space="0" w:color="auto"/>
        <w:left w:val="none" w:sz="0" w:space="0" w:color="auto"/>
        <w:bottom w:val="none" w:sz="0" w:space="0" w:color="auto"/>
        <w:right w:val="none" w:sz="0" w:space="0" w:color="auto"/>
      </w:divBdr>
    </w:div>
    <w:div w:id="212044317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249</TotalTime>
  <Pages>4</Pages>
  <Words>1193</Words>
  <Characters>6801</Characters>
  <Application>Microsoft Macintosh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Tetra Tech</Company>
  <LinksUpToDate>false</LinksUpToDate>
  <CharactersWithSpaces>7979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cherry25chen@gmail.com</dc:creator>
  <cp:keywords/>
  <dc:description/>
  <cp:lastModifiedBy>cherry25chen@gmail.com</cp:lastModifiedBy>
  <cp:revision>26</cp:revision>
  <dcterms:created xsi:type="dcterms:W3CDTF">2016-08-31T03:29:00Z</dcterms:created>
  <dcterms:modified xsi:type="dcterms:W3CDTF">2016-09-06T19:22:00Z</dcterms:modified>
</cp:coreProperties>
</file>